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8C" w:rsidRPr="0058338C" w:rsidRDefault="0058338C" w:rsidP="0058338C">
      <w:pPr>
        <w:widowControl w:val="0"/>
        <w:adjustRightInd/>
        <w:snapToGrid/>
        <w:spacing w:after="0"/>
        <w:ind w:firstLineChars="750" w:firstLine="2550"/>
        <w:rPr>
          <w:rFonts w:ascii="Times New Roman" w:eastAsia="Times New Roman" w:hAnsi="Times New Roman" w:cs="Times New Roman"/>
          <w:sz w:val="24"/>
          <w:szCs w:val="24"/>
        </w:rPr>
      </w:pPr>
      <w:r w:rsidRPr="0058338C">
        <w:rPr>
          <w:rFonts w:ascii="黑体" w:eastAsia="黑体" w:hAnsi="Times New Roman" w:cs="黑体" w:hint="eastAsia"/>
          <w:color w:val="000000"/>
          <w:spacing w:val="20"/>
          <w:sz w:val="32"/>
          <w:szCs w:val="32"/>
          <w:lang w:val="zh-CN"/>
        </w:rPr>
        <w:t>第一章基准地价成果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9"/>
          <w:szCs w:val="29"/>
          <w:lang w:val="zh-CN"/>
        </w:rPr>
        <w:t>基准地价内涵说明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本次基准地价成果为分用途各级别国有建设用地在一定设定条</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件下的土地使用权平均价格。</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A</w:t>
      </w:r>
      <w:r w:rsidRPr="0058338C">
        <w:rPr>
          <w:rFonts w:ascii="黑体" w:eastAsia="黑体" w:hAnsi="Times New Roman" w:cs="黑体" w:hint="eastAsia"/>
          <w:color w:val="000000"/>
          <w:spacing w:val="10"/>
          <w:sz w:val="27"/>
          <w:szCs w:val="27"/>
          <w:lang w:val="zh-CN"/>
        </w:rPr>
        <w:t>基准日为</w:t>
      </w:r>
      <w:r w:rsidRPr="0058338C">
        <w:rPr>
          <w:rFonts w:ascii="黑体" w:eastAsia="黑体" w:hAnsi="Times New Roman" w:cs="黑体"/>
          <w:color w:val="000000"/>
          <w:spacing w:val="40"/>
          <w:sz w:val="27"/>
          <w:szCs w:val="27"/>
          <w:lang w:val="zh-CN"/>
        </w:rPr>
        <w:t>2013</w:t>
      </w:r>
      <w:r w:rsidRPr="0058338C">
        <w:rPr>
          <w:rFonts w:ascii="黑体" w:eastAsia="黑体" w:hAnsi="Times New Roman" w:cs="黑体" w:hint="eastAsia"/>
          <w:color w:val="000000"/>
          <w:spacing w:val="10"/>
          <w:sz w:val="27"/>
          <w:szCs w:val="27"/>
          <w:lang w:val="zh-CN"/>
        </w:rPr>
        <w:t>年</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月</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日；</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B</w:t>
      </w:r>
      <w:r w:rsidRPr="0058338C">
        <w:rPr>
          <w:rFonts w:ascii="黑体" w:eastAsia="黑体" w:hAnsi="Times New Roman" w:cs="黑体" w:hint="eastAsia"/>
          <w:color w:val="000000"/>
          <w:spacing w:val="10"/>
          <w:sz w:val="27"/>
          <w:szCs w:val="27"/>
          <w:lang w:val="zh-CN"/>
        </w:rPr>
        <w:t>使用年限为对应用途的法定最高出让年限；</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C</w:t>
      </w:r>
      <w:r w:rsidRPr="0058338C">
        <w:rPr>
          <w:rFonts w:ascii="黑体" w:eastAsia="黑体" w:hAnsi="Times New Roman" w:cs="黑体" w:hint="eastAsia"/>
          <w:color w:val="000000"/>
          <w:spacing w:val="10"/>
          <w:sz w:val="27"/>
          <w:szCs w:val="27"/>
          <w:lang w:val="zh-CN"/>
        </w:rPr>
        <w:t>开发强度为各用途各级别的设定容积率；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D</w:t>
      </w:r>
      <w:r w:rsidRPr="0058338C">
        <w:rPr>
          <w:rFonts w:ascii="黑体" w:eastAsia="黑体" w:hAnsi="Times New Roman" w:cs="黑体" w:hint="eastAsia"/>
          <w:color w:val="000000"/>
          <w:spacing w:val="10"/>
          <w:sz w:val="27"/>
          <w:szCs w:val="27"/>
          <w:lang w:val="zh-CN"/>
        </w:rPr>
        <w:t>住宅、商业、办公用地开发程度为</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七通一平”，指宗地外通</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路、供电、通讯、通上水、通下水、通污水、通燃气及宗地内场地平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整；研发总部类和工业用地开发程度为</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五通一平</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，指宗地外通路、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供电、通讯、通上水、通下水及宗地内场地平整。</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9"/>
          <w:szCs w:val="29"/>
          <w:lang w:val="zh-CN"/>
        </w:rPr>
        <w:t>表</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color w:val="000000"/>
          <w:sz w:val="37"/>
          <w:szCs w:val="37"/>
          <w:lang w:val="zh-CN"/>
        </w:rPr>
        <w:t>一</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9"/>
          <w:szCs w:val="29"/>
          <w:lang w:val="zh-CN"/>
        </w:rPr>
        <w:t>上海市基准地价内涵说明表</w:t>
      </w:r>
    </w:p>
    <w:tbl>
      <w:tblPr>
        <w:tblW w:w="0" w:type="auto"/>
        <w:tblInd w:w="5" w:type="dxa"/>
        <w:tblLayout w:type="fixed"/>
        <w:tblCellMar>
          <w:left w:w="0" w:type="dxa"/>
          <w:right w:w="0" w:type="dxa"/>
        </w:tblCellMar>
        <w:tblLook w:val="0000"/>
      </w:tblPr>
      <w:tblGrid>
        <w:gridCol w:w="1523"/>
        <w:gridCol w:w="1840"/>
        <w:gridCol w:w="1440"/>
        <w:gridCol w:w="752"/>
        <w:gridCol w:w="3254"/>
      </w:tblGrid>
      <w:tr w:rsidR="0058338C" w:rsidRPr="0058338C">
        <w:trPr>
          <w:trHeight w:hRule="exact" w:val="983"/>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内容</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用途</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基准日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开发程度</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年限</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使用权类型</w:t>
            </w:r>
            <w:r w:rsidRPr="0058338C">
              <w:rPr>
                <w:rFonts w:ascii="Arial" w:eastAsia="Times New Roman" w:hAnsi="Arial" w:cs="Arial"/>
                <w:b/>
                <w:bCs/>
                <w:color w:val="000000"/>
                <w:spacing w:val="40"/>
                <w:sz w:val="13"/>
                <w:szCs w:val="13"/>
                <w:lang w:val="zh-CN"/>
              </w:rPr>
              <w:t xml:space="preserve"> </w:t>
            </w:r>
          </w:p>
        </w:tc>
      </w:tr>
      <w:tr w:rsidR="0058338C" w:rsidRPr="0058338C">
        <w:trPr>
          <w:trHeight w:hRule="exact" w:val="616"/>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住宅</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七通一平</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70</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19"/>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七通一平</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40</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19"/>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办公</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七通一平</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50</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08"/>
        </w:trPr>
        <w:tc>
          <w:tcPr>
            <w:tcW w:w="152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研发总部</w:t>
            </w:r>
          </w:p>
        </w:tc>
        <w:tc>
          <w:tcPr>
            <w:tcW w:w="18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五通一平</w:t>
            </w:r>
          </w:p>
        </w:tc>
        <w:tc>
          <w:tcPr>
            <w:tcW w:w="75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50</w:t>
            </w:r>
          </w:p>
        </w:tc>
        <w:tc>
          <w:tcPr>
            <w:tcW w:w="3254"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70"/>
        </w:trPr>
        <w:tc>
          <w:tcPr>
            <w:tcW w:w="1523"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工业</w:t>
            </w:r>
          </w:p>
        </w:tc>
        <w:tc>
          <w:tcPr>
            <w:tcW w:w="184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2013</w:t>
            </w:r>
            <w:r w:rsidRPr="0058338C">
              <w:rPr>
                <w:rFonts w:ascii="黑体" w:eastAsia="黑体" w:hAnsi="Times New Roman" w:cs="黑体" w:hint="eastAsia"/>
                <w:color w:val="000000"/>
                <w:sz w:val="19"/>
                <w:szCs w:val="19"/>
                <w:lang w:val="zh-CN"/>
              </w:rPr>
              <w:t>年</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月</w:t>
            </w: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日</w:t>
            </w:r>
          </w:p>
        </w:tc>
        <w:tc>
          <w:tcPr>
            <w:tcW w:w="144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五通一平</w:t>
            </w:r>
          </w:p>
        </w:tc>
        <w:tc>
          <w:tcPr>
            <w:tcW w:w="75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50</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出让国有建设用地使用权</w:t>
            </w:r>
          </w:p>
        </w:tc>
      </w:tr>
      <w:tr w:rsidR="0058338C" w:rsidRPr="0058338C">
        <w:trPr>
          <w:trHeight w:hRule="exact" w:val="670"/>
        </w:trPr>
        <w:tc>
          <w:tcPr>
            <w:tcW w:w="1523"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黑体" w:eastAsia="黑体" w:hAnsi="Times New Roman" w:cs="黑体"/>
                <w:color w:val="000000"/>
                <w:sz w:val="19"/>
                <w:szCs w:val="19"/>
                <w:lang w:val="zh-CN"/>
              </w:rPr>
            </w:pPr>
          </w:p>
        </w:tc>
        <w:tc>
          <w:tcPr>
            <w:tcW w:w="184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b/>
                <w:bCs/>
                <w:color w:val="000000"/>
                <w:sz w:val="19"/>
                <w:szCs w:val="19"/>
                <w:lang w:val="zh-CN"/>
              </w:rPr>
            </w:pPr>
          </w:p>
        </w:tc>
        <w:tc>
          <w:tcPr>
            <w:tcW w:w="144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黑体" w:eastAsia="黑体" w:hAnsi="Times New Roman" w:cs="黑体"/>
                <w:color w:val="000000"/>
                <w:sz w:val="19"/>
                <w:szCs w:val="19"/>
                <w:lang w:val="zh-CN"/>
              </w:rPr>
            </w:pPr>
          </w:p>
        </w:tc>
        <w:tc>
          <w:tcPr>
            <w:tcW w:w="75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b/>
                <w:bCs/>
                <w:color w:val="000000"/>
                <w:sz w:val="19"/>
                <w:szCs w:val="19"/>
                <w:lang w:val="zh-CN"/>
              </w:rPr>
            </w:pP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黑体" w:eastAsia="黑体" w:hAnsi="Times New Roman" w:cs="黑体"/>
                <w:color w:val="000000"/>
                <w:sz w:val="19"/>
                <w:szCs w:val="19"/>
                <w:lang w:val="zh-CN"/>
              </w:rPr>
            </w:pPr>
          </w:p>
        </w:tc>
      </w:tr>
    </w:tbl>
    <w:p w:rsidR="004358AB" w:rsidRDefault="004358AB"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jc w:val="center"/>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lastRenderedPageBreak/>
        <w:t>1</w:t>
      </w:r>
      <w:r w:rsidRPr="0058338C">
        <w:rPr>
          <w:rFonts w:ascii="黑体" w:eastAsia="黑体" w:hAnsi="Times New Roman" w:cs="黑体"/>
          <w:color w:val="000000"/>
          <w:sz w:val="18"/>
          <w:szCs w:val="18"/>
          <w:lang w:val="zh-CN"/>
        </w:rPr>
        <w:t>.</w:t>
      </w:r>
      <w:r w:rsidRPr="0058338C">
        <w:rPr>
          <w:rFonts w:ascii="Arial" w:eastAsia="Times New Roman" w:hAnsi="Arial" w:cs="Arial"/>
          <w:b/>
          <w:bCs/>
          <w:color w:val="000000"/>
          <w:sz w:val="27"/>
          <w:szCs w:val="27"/>
          <w:lang w:val="zh-CN"/>
        </w:rPr>
        <w:t>2</w:t>
      </w:r>
      <w:r w:rsidRPr="0058338C">
        <w:rPr>
          <w:rFonts w:ascii="黑体" w:eastAsia="黑体" w:hAnsi="Times New Roman" w:cs="黑体" w:hint="eastAsia"/>
          <w:b/>
          <w:bCs/>
          <w:color w:val="000000"/>
          <w:sz w:val="27"/>
          <w:szCs w:val="27"/>
          <w:lang w:val="zh-CN"/>
        </w:rPr>
        <w:t>基准地价成果表</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2013</w:t>
      </w:r>
      <w:r w:rsidRPr="0058338C">
        <w:rPr>
          <w:rFonts w:ascii="黑体" w:eastAsia="黑体" w:hAnsi="Times New Roman" w:cs="黑体" w:hint="eastAsia"/>
          <w:color w:val="000000"/>
          <w:spacing w:val="10"/>
          <w:sz w:val="27"/>
          <w:szCs w:val="27"/>
          <w:lang w:val="zh-CN"/>
        </w:rPr>
        <w:t>年基准地价釆用分类定级的方式，即依据不同用途</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划分土地级别，并确定基准地价成果。各用途各级别的基准地价成果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如下表：</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9"/>
          <w:szCs w:val="29"/>
          <w:lang w:val="zh-CN"/>
        </w:rPr>
        <w:t>表</w:t>
      </w: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2</w:t>
      </w:r>
      <w:r w:rsidRPr="0058338C">
        <w:rPr>
          <w:rFonts w:ascii="黑体" w:eastAsia="黑体" w:hAnsi="Times New Roman" w:cs="黑体" w:hint="eastAsia"/>
          <w:b/>
          <w:bCs/>
          <w:color w:val="000000"/>
          <w:sz w:val="29"/>
          <w:szCs w:val="29"/>
          <w:lang w:val="zh-CN"/>
        </w:rPr>
        <w:t>上海市基准地价成果表（楼面地价）</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基准日：</w:t>
      </w:r>
      <w:r w:rsidRPr="0058338C">
        <w:rPr>
          <w:rFonts w:ascii="黑体" w:eastAsia="黑体" w:hAnsi="Times New Roman" w:cs="黑体"/>
          <w:color w:val="000000"/>
          <w:spacing w:val="40"/>
          <w:sz w:val="27"/>
          <w:szCs w:val="27"/>
          <w:lang w:val="zh-CN"/>
        </w:rPr>
        <w:t>2013</w:t>
      </w:r>
      <w:r w:rsidRPr="0058338C">
        <w:rPr>
          <w:rFonts w:ascii="黑体" w:eastAsia="黑体" w:hAnsi="Times New Roman" w:cs="黑体" w:hint="eastAsia"/>
          <w:color w:val="000000"/>
          <w:spacing w:val="10"/>
          <w:sz w:val="27"/>
          <w:szCs w:val="27"/>
          <w:lang w:val="zh-CN"/>
        </w:rPr>
        <w:t>年</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月</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日</w:t>
      </w:r>
      <w:r w:rsidRPr="0058338C">
        <w:rPr>
          <w:rFonts w:ascii="黑体" w:eastAsia="黑体" w:hAnsi="Times New Roman" w:cs="黑体"/>
          <w:color w:val="000000"/>
          <w:spacing w:val="40"/>
          <w:sz w:val="27"/>
          <w:szCs w:val="27"/>
          <w:lang w:val="zh-CN"/>
        </w:rPr>
        <w:tab/>
      </w:r>
      <w:r w:rsidRPr="0058338C">
        <w:rPr>
          <w:rFonts w:ascii="黑体" w:eastAsia="黑体" w:hAnsi="Times New Roman" w:cs="黑体" w:hint="eastAsia"/>
          <w:color w:val="000000"/>
          <w:spacing w:val="10"/>
          <w:sz w:val="27"/>
          <w:szCs w:val="27"/>
          <w:lang w:val="zh-CN"/>
        </w:rPr>
        <w:t>单位：元</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平方米</w:t>
      </w:r>
    </w:p>
    <w:tbl>
      <w:tblPr>
        <w:tblW w:w="0" w:type="auto"/>
        <w:tblInd w:w="5" w:type="dxa"/>
        <w:tblLayout w:type="fixed"/>
        <w:tblCellMar>
          <w:left w:w="0" w:type="dxa"/>
          <w:right w:w="0" w:type="dxa"/>
        </w:tblCellMar>
        <w:tblLook w:val="0000"/>
      </w:tblPr>
      <w:tblGrid>
        <w:gridCol w:w="662"/>
        <w:gridCol w:w="792"/>
        <w:gridCol w:w="745"/>
        <w:gridCol w:w="850"/>
        <w:gridCol w:w="709"/>
        <w:gridCol w:w="853"/>
        <w:gridCol w:w="709"/>
        <w:gridCol w:w="796"/>
        <w:gridCol w:w="810"/>
        <w:gridCol w:w="857"/>
        <w:gridCol w:w="792"/>
      </w:tblGrid>
      <w:tr w:rsidR="0058338C" w:rsidRPr="0058338C">
        <w:trPr>
          <w:trHeight w:hRule="exact" w:val="382"/>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用途</w:t>
            </w:r>
          </w:p>
        </w:tc>
        <w:tc>
          <w:tcPr>
            <w:tcW w:w="1537"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住宅</w:t>
            </w:r>
          </w:p>
        </w:tc>
        <w:tc>
          <w:tcPr>
            <w:tcW w:w="1559"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w:t>
            </w:r>
          </w:p>
        </w:tc>
        <w:tc>
          <w:tcPr>
            <w:tcW w:w="1562"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办公</w:t>
            </w:r>
          </w:p>
        </w:tc>
        <w:tc>
          <w:tcPr>
            <w:tcW w:w="1606"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研发总部</w:t>
            </w:r>
          </w:p>
        </w:tc>
        <w:tc>
          <w:tcPr>
            <w:tcW w:w="1649" w:type="dxa"/>
            <w:gridSpan w:val="2"/>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工业</w:t>
            </w:r>
          </w:p>
        </w:tc>
      </w:tr>
      <w:tr w:rsidR="0058338C" w:rsidRPr="0058338C">
        <w:trPr>
          <w:trHeight w:hRule="exact" w:val="954"/>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级别</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r>
      <w:tr w:rsidR="0058338C" w:rsidRPr="0058338C">
        <w:trPr>
          <w:trHeight w:hRule="exact" w:val="713"/>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25,840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34,060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22,850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6,500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r>
      <w:tr w:rsidR="0058338C" w:rsidRPr="0058338C">
        <w:trPr>
          <w:trHeight w:hRule="exact" w:val="716"/>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18,890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27,090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17,040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4,350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r>
      <w:tr w:rsidR="0058338C" w:rsidRPr="0058338C">
        <w:trPr>
          <w:trHeight w:hRule="exact" w:val="716"/>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15,220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19,670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12,910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2,740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713"/>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12,750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15,270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10,990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1,450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720"/>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10,730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11,130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7,350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990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713"/>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8.200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8,120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5,780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1,550</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860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r>
      <w:tr w:rsidR="0058338C" w:rsidRPr="0058338C">
        <w:trPr>
          <w:trHeight w:hRule="exact" w:val="716"/>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6,160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5,770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4,230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920</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615</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716"/>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4,370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4,400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3,090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675</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450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713"/>
        </w:trPr>
        <w:tc>
          <w:tcPr>
            <w:tcW w:w="66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w:t>
            </w:r>
          </w:p>
        </w:tc>
        <w:tc>
          <w:tcPr>
            <w:tcW w:w="79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2,810</w:t>
            </w:r>
          </w:p>
        </w:tc>
        <w:tc>
          <w:tcPr>
            <w:tcW w:w="745"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2910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2070</w:t>
            </w:r>
          </w:p>
        </w:tc>
        <w:tc>
          <w:tcPr>
            <w:tcW w:w="70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9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450</w:t>
            </w:r>
          </w:p>
        </w:tc>
        <w:tc>
          <w:tcPr>
            <w:tcW w:w="81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57"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300</w:t>
            </w:r>
          </w:p>
        </w:tc>
        <w:tc>
          <w:tcPr>
            <w:tcW w:w="792"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763"/>
        </w:trPr>
        <w:tc>
          <w:tcPr>
            <w:tcW w:w="66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c>
          <w:tcPr>
            <w:tcW w:w="79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2,090</w:t>
            </w:r>
          </w:p>
        </w:tc>
        <w:tc>
          <w:tcPr>
            <w:tcW w:w="745"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85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2230</w:t>
            </w:r>
          </w:p>
        </w:tc>
        <w:tc>
          <w:tcPr>
            <w:tcW w:w="709"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853"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1370</w:t>
            </w:r>
          </w:p>
        </w:tc>
        <w:tc>
          <w:tcPr>
            <w:tcW w:w="709"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96"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1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57"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r>
    </w:tbl>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lang w:val="zh-CN"/>
        </w:rPr>
        <w:t>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、该表不可独立理解和使用，须与基准地价土地级别范围说明和成果应用说明结合使用。</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w:t>
      </w:r>
      <w:r w:rsidRPr="0058338C">
        <w:rPr>
          <w:rFonts w:ascii="黑体" w:eastAsia="黑体" w:hAnsi="Times New Roman" w:cs="黑体" w:hint="eastAsia"/>
          <w:color w:val="000000"/>
          <w:sz w:val="19"/>
          <w:szCs w:val="19"/>
          <w:lang w:val="zh-CN"/>
        </w:rPr>
        <w:t>、研发总部用途基准地价</w:t>
      </w:r>
      <w:r w:rsidRPr="0058338C">
        <w:rPr>
          <w:rFonts w:ascii="Times New Roman" w:eastAsia="Times New Roman" w:hAnsi="Times New Roman" w:cs="Times New Roman"/>
          <w:b/>
          <w:bCs/>
          <w:color w:val="000000"/>
          <w:sz w:val="19"/>
          <w:szCs w:val="19"/>
          <w:lang w:val="zh-CN"/>
        </w:rPr>
        <w:t>1</w:t>
      </w:r>
      <w:r w:rsidRPr="0058338C">
        <w:rPr>
          <w:rFonts w:ascii="Arial" w:eastAsia="Times New Roman" w:hAnsi="Arial" w:cs="Arial"/>
          <w:b/>
          <w:bCs/>
          <w:color w:val="000000"/>
          <w:spacing w:val="40"/>
          <w:sz w:val="13"/>
          <w:szCs w:val="13"/>
          <w:lang w:val="zh-CN"/>
        </w:rPr>
        <w:t>-</w:t>
      </w:r>
      <w:r w:rsidRPr="0058338C">
        <w:rPr>
          <w:rFonts w:ascii="Times New Roman" w:eastAsia="Times New Roman" w:hAnsi="Times New Roman" w:cs="Times New Roman"/>
          <w:b/>
          <w:bCs/>
          <w:color w:val="000000"/>
          <w:sz w:val="19"/>
          <w:szCs w:val="19"/>
          <w:lang w:val="zh-CN"/>
        </w:rPr>
        <w:t>5</w:t>
      </w:r>
      <w:r w:rsidRPr="0058338C">
        <w:rPr>
          <w:rFonts w:ascii="黑体" w:eastAsia="黑体" w:hAnsi="Times New Roman" w:cs="黑体" w:hint="eastAsia"/>
          <w:color w:val="000000"/>
          <w:sz w:val="19"/>
          <w:szCs w:val="19"/>
          <w:lang w:val="zh-CN"/>
        </w:rPr>
        <w:t>级级别价格另行规定。</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jc w:val="center"/>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t>表</w:t>
      </w: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18"/>
          <w:szCs w:val="18"/>
          <w:lang w:val="zh-CN"/>
        </w:rPr>
        <w:t xml:space="preserve"> - </w:t>
      </w:r>
      <w:r w:rsidRPr="0058338C">
        <w:rPr>
          <w:rFonts w:ascii="Arial" w:eastAsia="Times New Roman" w:hAnsi="Arial" w:cs="Arial"/>
          <w:b/>
          <w:bCs/>
          <w:color w:val="000000"/>
          <w:sz w:val="27"/>
          <w:szCs w:val="27"/>
          <w:lang w:val="zh-CN"/>
        </w:rPr>
        <w:t>3</w:t>
      </w:r>
      <w:r w:rsidRPr="0058338C">
        <w:rPr>
          <w:rFonts w:ascii="黑体" w:eastAsia="黑体" w:hAnsi="Times New Roman" w:cs="黑体" w:hint="eastAsia"/>
          <w:b/>
          <w:bCs/>
          <w:color w:val="000000"/>
          <w:sz w:val="27"/>
          <w:szCs w:val="27"/>
          <w:lang w:val="zh-CN"/>
        </w:rPr>
        <w:t>上海市基准地价成果表</w:t>
      </w:r>
      <w:r w:rsidRPr="0058338C">
        <w:rPr>
          <w:rFonts w:ascii="黑体" w:eastAsia="黑体" w:hAnsi="Times New Roman" w:cs="黑体"/>
          <w:color w:val="000000"/>
          <w:sz w:val="18"/>
          <w:szCs w:val="18"/>
          <w:lang w:val="zh-CN"/>
        </w:rPr>
        <w:t>^</w:t>
      </w:r>
      <w:r w:rsidRPr="0058338C">
        <w:rPr>
          <w:rFonts w:ascii="黑体" w:eastAsia="黑体" w:hAnsi="Times New Roman" w:cs="黑体" w:hint="eastAsia"/>
          <w:b/>
          <w:bCs/>
          <w:color w:val="000000"/>
          <w:sz w:val="27"/>
          <w:szCs w:val="27"/>
          <w:lang w:val="zh-CN"/>
        </w:rPr>
        <w:t>土地面积单价</w:t>
      </w:r>
      <w:r w:rsidRPr="0058338C">
        <w:rPr>
          <w:rFonts w:ascii="黑体" w:eastAsia="黑体" w:hAnsi="Times New Roman" w:cs="黑体"/>
          <w:color w:val="000000"/>
          <w:sz w:val="18"/>
          <w:szCs w:val="18"/>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基准日：</w:t>
      </w:r>
      <w:r w:rsidRPr="0058338C">
        <w:rPr>
          <w:rFonts w:ascii="黑体" w:eastAsia="黑体" w:hAnsi="Times New Roman" w:cs="黑体"/>
          <w:color w:val="000000"/>
          <w:spacing w:val="40"/>
          <w:sz w:val="27"/>
          <w:szCs w:val="27"/>
          <w:lang w:val="zh-CN"/>
        </w:rPr>
        <w:t>2013</w:t>
      </w:r>
      <w:r w:rsidRPr="0058338C">
        <w:rPr>
          <w:rFonts w:ascii="黑体" w:eastAsia="黑体" w:hAnsi="Times New Roman" w:cs="黑体" w:hint="eastAsia"/>
          <w:color w:val="000000"/>
          <w:spacing w:val="10"/>
          <w:sz w:val="27"/>
          <w:szCs w:val="27"/>
          <w:lang w:val="zh-CN"/>
        </w:rPr>
        <w:t>年</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月</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日</w:t>
      </w:r>
      <w:r w:rsidRPr="0058338C">
        <w:rPr>
          <w:rFonts w:ascii="黑体" w:eastAsia="黑体" w:hAnsi="Times New Roman" w:cs="黑体"/>
          <w:color w:val="000000"/>
          <w:spacing w:val="40"/>
          <w:sz w:val="27"/>
          <w:szCs w:val="27"/>
          <w:lang w:val="zh-CN"/>
        </w:rPr>
        <w:tab/>
      </w:r>
      <w:r w:rsidRPr="0058338C">
        <w:rPr>
          <w:rFonts w:ascii="黑体" w:eastAsia="黑体" w:hAnsi="Times New Roman" w:cs="黑体" w:hint="eastAsia"/>
          <w:color w:val="000000"/>
          <w:spacing w:val="10"/>
          <w:sz w:val="27"/>
          <w:szCs w:val="27"/>
          <w:lang w:val="zh-CN"/>
        </w:rPr>
        <w:t>单位：万元</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亩</w:t>
      </w:r>
    </w:p>
    <w:tbl>
      <w:tblPr>
        <w:tblW w:w="0" w:type="auto"/>
        <w:tblInd w:w="5" w:type="dxa"/>
        <w:tblLayout w:type="fixed"/>
        <w:tblCellMar>
          <w:left w:w="0" w:type="dxa"/>
          <w:right w:w="0" w:type="dxa"/>
        </w:tblCellMar>
        <w:tblLook w:val="0000"/>
      </w:tblPr>
      <w:tblGrid>
        <w:gridCol w:w="666"/>
        <w:gridCol w:w="738"/>
        <w:gridCol w:w="850"/>
        <w:gridCol w:w="734"/>
        <w:gridCol w:w="853"/>
        <w:gridCol w:w="738"/>
        <w:gridCol w:w="850"/>
        <w:gridCol w:w="742"/>
        <w:gridCol w:w="842"/>
        <w:gridCol w:w="688"/>
        <w:gridCol w:w="886"/>
      </w:tblGrid>
      <w:tr w:rsidR="0058338C" w:rsidRPr="0058338C">
        <w:trPr>
          <w:trHeight w:hRule="exact" w:val="558"/>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用途</w:t>
            </w:r>
          </w:p>
        </w:tc>
        <w:tc>
          <w:tcPr>
            <w:tcW w:w="1588"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住宅</w:t>
            </w:r>
          </w:p>
        </w:tc>
        <w:tc>
          <w:tcPr>
            <w:tcW w:w="1587"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w:t>
            </w:r>
          </w:p>
        </w:tc>
        <w:tc>
          <w:tcPr>
            <w:tcW w:w="1588"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办公</w:t>
            </w:r>
          </w:p>
        </w:tc>
        <w:tc>
          <w:tcPr>
            <w:tcW w:w="1584" w:type="dxa"/>
            <w:gridSpan w:val="2"/>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研发总部</w:t>
            </w:r>
          </w:p>
        </w:tc>
        <w:tc>
          <w:tcPr>
            <w:tcW w:w="1574" w:type="dxa"/>
            <w:gridSpan w:val="2"/>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20" w:lineRule="exact"/>
              <w:rPr>
                <w:rFonts w:ascii="Times New Roman" w:eastAsia="Times New Roman" w:hAnsi="Times New Roman" w:cs="Times New Roman"/>
                <w:sz w:val="24"/>
                <w:szCs w:val="24"/>
              </w:rPr>
            </w:pPr>
            <w:r w:rsidRPr="0058338C">
              <w:rPr>
                <w:rFonts w:ascii="黑体" w:eastAsia="黑体" w:hAnsi="Times New Roman" w:cs="黑体" w:hint="eastAsia"/>
                <w:b/>
                <w:bCs/>
                <w:color w:val="000000"/>
                <w:lang w:val="zh-CN"/>
              </w:rPr>
              <w:t>工业</w:t>
            </w:r>
          </w:p>
        </w:tc>
      </w:tr>
      <w:tr w:rsidR="0058338C" w:rsidRPr="0058338C">
        <w:trPr>
          <w:trHeight w:hRule="exact" w:val="83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级别</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容积率</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容积率</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容积率</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容积率</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价格</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设定</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容积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率</w:t>
            </w:r>
          </w:p>
        </w:tc>
      </w:tr>
      <w:tr w:rsidR="0058338C" w:rsidRPr="0058338C">
        <w:trPr>
          <w:trHeight w:hRule="exact" w:val="518"/>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4,307</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9,083</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6,093</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867</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r>
      <w:tr w:rsidR="0058338C" w:rsidRPr="0058338C">
        <w:trPr>
          <w:trHeight w:hRule="exact" w:val="518"/>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3,148</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7,224</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4,544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580</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2,029</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2,623</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3,443</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292</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1,700</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2,036</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2,564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155</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1,431</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1,336</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1,715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106</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984</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974</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1,349</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207</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69</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739</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615</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705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123</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41</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8</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408</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469</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515</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2.5</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90</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30</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522"/>
        </w:trPr>
        <w:tc>
          <w:tcPr>
            <w:tcW w:w="666"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9</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262</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1.4</w:t>
            </w:r>
          </w:p>
        </w:tc>
        <w:tc>
          <w:tcPr>
            <w:tcW w:w="734"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233</w:t>
            </w:r>
          </w:p>
        </w:tc>
        <w:tc>
          <w:tcPr>
            <w:tcW w:w="853"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73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276</w:t>
            </w:r>
          </w:p>
        </w:tc>
        <w:tc>
          <w:tcPr>
            <w:tcW w:w="850"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60</w:t>
            </w:r>
          </w:p>
        </w:tc>
        <w:tc>
          <w:tcPr>
            <w:tcW w:w="842"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688"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886"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r>
      <w:tr w:rsidR="0058338C" w:rsidRPr="0058338C">
        <w:trPr>
          <w:trHeight w:hRule="exact" w:val="554"/>
        </w:trPr>
        <w:tc>
          <w:tcPr>
            <w:tcW w:w="666"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10</w:t>
            </w:r>
          </w:p>
        </w:tc>
        <w:tc>
          <w:tcPr>
            <w:tcW w:w="738"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167</w:t>
            </w:r>
          </w:p>
        </w:tc>
        <w:tc>
          <w:tcPr>
            <w:tcW w:w="85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734"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178</w:t>
            </w:r>
          </w:p>
        </w:tc>
        <w:tc>
          <w:tcPr>
            <w:tcW w:w="853"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1.2</w:t>
            </w:r>
          </w:p>
        </w:tc>
        <w:tc>
          <w:tcPr>
            <w:tcW w:w="738"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183</w:t>
            </w:r>
          </w:p>
        </w:tc>
        <w:tc>
          <w:tcPr>
            <w:tcW w:w="850"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21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z w:val="21"/>
                <w:szCs w:val="21"/>
                <w:lang w:val="zh-CN"/>
              </w:rPr>
              <w:t>2.0</w:t>
            </w:r>
          </w:p>
        </w:tc>
        <w:tc>
          <w:tcPr>
            <w:tcW w:w="74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42"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688" w:type="dxa"/>
            <w:tcBorders>
              <w:top w:val="single" w:sz="4" w:space="0" w:color="auto"/>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c>
          <w:tcPr>
            <w:tcW w:w="886"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8"/>
                <w:szCs w:val="8"/>
                <w:lang w:val="zh-CN"/>
              </w:rPr>
              <w:t>―</w:t>
            </w:r>
          </w:p>
        </w:tc>
      </w:tr>
    </w:tbl>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lang w:val="zh-CN"/>
        </w:rPr>
        <w:t>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1</w:t>
      </w:r>
      <w:r w:rsidRPr="0058338C">
        <w:rPr>
          <w:rFonts w:ascii="黑体" w:eastAsia="黑体" w:hAnsi="Times New Roman" w:cs="黑体" w:hint="eastAsia"/>
          <w:color w:val="000000"/>
          <w:sz w:val="19"/>
          <w:szCs w:val="19"/>
          <w:lang w:val="zh-CN"/>
        </w:rPr>
        <w:t>、该表不可独立理解和使用，须与基准地价土地级别范围说明和成果应用说明结合使用。</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2</w:t>
      </w:r>
      <w:r w:rsidRPr="0058338C">
        <w:rPr>
          <w:rFonts w:ascii="黑体" w:eastAsia="黑体" w:hAnsi="Times New Roman" w:cs="黑体" w:hint="eastAsia"/>
          <w:color w:val="000000"/>
          <w:sz w:val="19"/>
          <w:szCs w:val="19"/>
          <w:lang w:val="zh-CN"/>
        </w:rPr>
        <w:t>、研发总部用途基准地价</w:t>
      </w:r>
      <w:r w:rsidRPr="0058338C">
        <w:rPr>
          <w:rFonts w:ascii="Times New Roman" w:eastAsia="Times New Roman" w:hAnsi="Times New Roman" w:cs="Times New Roman"/>
          <w:b/>
          <w:bCs/>
          <w:color w:val="000000"/>
          <w:sz w:val="19"/>
          <w:szCs w:val="19"/>
          <w:lang w:val="zh-CN"/>
        </w:rPr>
        <w:t>1</w:t>
      </w:r>
      <w:r w:rsidRPr="0058338C">
        <w:rPr>
          <w:rFonts w:ascii="Arial" w:eastAsia="Times New Roman" w:hAnsi="Arial" w:cs="Arial"/>
          <w:b/>
          <w:bCs/>
          <w:color w:val="000000"/>
          <w:spacing w:val="40"/>
          <w:sz w:val="13"/>
          <w:szCs w:val="13"/>
          <w:lang w:val="zh-CN"/>
        </w:rPr>
        <w:t>-</w:t>
      </w:r>
      <w:r w:rsidRPr="0058338C">
        <w:rPr>
          <w:rFonts w:ascii="Times New Roman" w:eastAsia="Times New Roman" w:hAnsi="Times New Roman" w:cs="Times New Roman"/>
          <w:b/>
          <w:bCs/>
          <w:color w:val="000000"/>
          <w:sz w:val="19"/>
          <w:szCs w:val="19"/>
          <w:lang w:val="zh-CN"/>
        </w:rPr>
        <w:t>5</w:t>
      </w:r>
      <w:r w:rsidRPr="0058338C">
        <w:rPr>
          <w:rFonts w:ascii="黑体" w:eastAsia="黑体" w:hAnsi="Times New Roman" w:cs="黑体" w:hint="eastAsia"/>
          <w:color w:val="000000"/>
          <w:sz w:val="19"/>
          <w:szCs w:val="19"/>
          <w:lang w:val="zh-CN"/>
        </w:rPr>
        <w:t>级级别价格另行规定。</w:t>
      </w:r>
      <w:r w:rsidRPr="0058338C">
        <w:rPr>
          <w:rFonts w:ascii="Arial" w:eastAsia="Times New Roman" w:hAnsi="Arial" w:cs="Arial"/>
          <w:b/>
          <w:bCs/>
          <w:color w:val="000000"/>
          <w:spacing w:val="40"/>
          <w:sz w:val="13"/>
          <w:szCs w:val="13"/>
          <w:lang w:val="zh-CN"/>
        </w:rPr>
        <w:tab/>
        <w:t>^</w:t>
      </w:r>
      <w:r w:rsidRPr="0058338C">
        <w:rPr>
          <w:rFonts w:ascii="Arial" w:eastAsia="Times New Roman" w:hAnsi="Arial" w:cs="Arial"/>
          <w:b/>
          <w:bCs/>
          <w:color w:val="000000"/>
          <w:spacing w:val="40"/>
          <w:sz w:val="13"/>
          <w:szCs w:val="13"/>
          <w:lang w:val="zh-CN"/>
        </w:rPr>
        <w:tab/>
        <w:t>^</w:t>
      </w:r>
      <w:r w:rsidRPr="0058338C">
        <w:rPr>
          <w:rFonts w:ascii="Arial" w:eastAsia="Times New Roman" w:hAnsi="Arial" w:cs="Arial"/>
          <w:b/>
          <w:bCs/>
          <w:color w:val="000000"/>
          <w:spacing w:val="40"/>
          <w:sz w:val="13"/>
          <w:szCs w:val="13"/>
          <w:lang w:val="zh-CN"/>
        </w:rPr>
        <w:tab/>
      </w:r>
      <w:r w:rsidRPr="0058338C">
        <w:rPr>
          <w:rFonts w:ascii="黑体" w:eastAsia="黑体" w:hAnsi="Times New Roman" w:cs="黑体" w:hint="eastAsia"/>
          <w:color w:val="000000"/>
          <w:sz w:val="19"/>
          <w:szCs w:val="19"/>
          <w:lang w:val="zh-CN"/>
        </w:rPr>
        <w:t>、</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jc w:val="center"/>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lastRenderedPageBreak/>
        <w:t>1.3</w:t>
      </w:r>
      <w:r w:rsidRPr="0058338C">
        <w:rPr>
          <w:rFonts w:ascii="黑体" w:eastAsia="黑体" w:hAnsi="Times New Roman" w:cs="黑体"/>
          <w:color w:val="000000"/>
          <w:sz w:val="37"/>
          <w:szCs w:val="37"/>
          <w:lang w:val="zh-CN"/>
        </w:rPr>
        <w:t xml:space="preserve"> </w:t>
      </w:r>
      <w:r w:rsidRPr="0058338C">
        <w:rPr>
          <w:rFonts w:ascii="黑体" w:eastAsia="黑体" w:hAnsi="Times New Roman" w:cs="黑体" w:hint="eastAsia"/>
          <w:b/>
          <w:bCs/>
          <w:color w:val="000000"/>
          <w:sz w:val="29"/>
          <w:szCs w:val="29"/>
          <w:lang w:val="zh-CN"/>
        </w:rPr>
        <w:t>土地级别范围说明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根据不同用途土地价格影响因素因子的分布情况，住宅、商业、</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办公用地分为</w:t>
      </w: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个级别，研发总部、工业用地分为</w:t>
      </w: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个级别。</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所述级别范围均不含滩涂。</w:t>
      </w:r>
    </w:p>
    <w:p w:rsidR="0058338C" w:rsidRPr="0058338C" w:rsidRDefault="0058338C" w:rsidP="0058338C">
      <w:pPr>
        <w:widowControl w:val="0"/>
        <w:adjustRightInd/>
        <w:snapToGrid/>
        <w:spacing w:after="0"/>
        <w:jc w:val="center"/>
        <w:rPr>
          <w:rFonts w:ascii="Times New Roman" w:eastAsia="Times New Roman" w:hAnsi="Times New Roman" w:cs="Times New Roman"/>
          <w:sz w:val="24"/>
          <w:szCs w:val="24"/>
        </w:rPr>
      </w:pPr>
      <w:bookmarkStart w:id="0" w:name="bookmark0"/>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9"/>
          <w:szCs w:val="29"/>
          <w:lang w:val="zh-CN"/>
        </w:rPr>
        <w:t>住宅用地</w:t>
      </w:r>
      <w:bookmarkEnd w:id="0"/>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全市住宅用地共分为</w:t>
      </w: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黄浦江以西：北京西路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万航渡路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江苏路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广兀西路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恭城路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文定路</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南丹路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南丹东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宛平路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建国西路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襄阳南路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永嘉路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瑞金二路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复兴中路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西藏南路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西藏中路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北京西路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秦</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皇岛路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黄浦滨江：中山东路、中山东一路、中山南路：苏州河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南浦大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桥</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徐汇滨江：黄浦江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沪杭铁路新日支线</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苑平南路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张家浜</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浦城路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陆家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嘴环路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大连路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周家嘴路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海宁路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武宁路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中山西</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虹许路（中环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古羊路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宋园路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吴中路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延安西路（延安路高架</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虹许路（中环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古羊路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宋园路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中山南二路（内环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宛平南路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黄浦江，所围范围内</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级以外的其他地区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陆家嘴环路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浦明路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张家浜</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灵山路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联洋：杨高中路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芳甸路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花木路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罗山路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杨高中路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世纪公园：花木路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梅花路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白杨路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芳甸路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花木路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内环内除杨浦区，</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杨浦滨江：杨树浦路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宁国路（内环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树浦路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天山：苏州河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双流路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中山西路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苏州河</w:t>
      </w:r>
    </w:p>
    <w:p w:rsidR="0058338C" w:rsidRPr="0058338C" w:rsidRDefault="0058338C" w:rsidP="0058338C">
      <w:pPr>
        <w:widowControl w:val="0"/>
        <w:adjustRightInd/>
        <w:snapToGrid/>
        <w:spacing w:after="0"/>
        <w:rPr>
          <w:rFonts w:ascii="Times New Roman" w:eastAsiaTheme="minorEastAsia" w:hAnsi="Times New Roman" w:cs="Times New Roman"/>
          <w:sz w:val="24"/>
          <w:szCs w:val="24"/>
        </w:rPr>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田林龙华世博滨江：吴中路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桂林路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桂林南路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沪杭铁路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龙</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上中路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中环黄浦江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宛平南路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中山南二路〔内</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吴中路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新江湾城：军工路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杨浦区西部行政边界（逸仙路）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淞沪路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闸殷路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军工路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碧云：杨高中路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金桥路（中环</w:t>
      </w:r>
      <w:r w:rsidRPr="0058338C">
        <w:rPr>
          <w:rFonts w:ascii="黑体" w:eastAsia="黑体" w:hAnsi="Times New Roman" w:cs="黑体"/>
          <w:color w:val="000000"/>
          <w:spacing w:val="10"/>
          <w:sz w:val="27"/>
          <w:szCs w:val="27"/>
          <w:lang w:val="zh-CN"/>
        </w:rPr>
        <w:t>) -</w:t>
      </w:r>
      <w:r w:rsidRPr="0058338C">
        <w:rPr>
          <w:rFonts w:ascii="黑体" w:eastAsia="黑体" w:hAnsi="Times New Roman" w:cs="黑体" w:hint="eastAsia"/>
          <w:color w:val="000000"/>
          <w:spacing w:val="10"/>
          <w:sz w:val="27"/>
          <w:szCs w:val="27"/>
          <w:lang w:val="zh-CN"/>
        </w:rPr>
        <w:t>杨高中路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4</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逸仙路高架</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汉水东路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粤秀路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彭江路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共和新路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灵石路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岚皋路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石泉路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武宁路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大渡河路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金沙江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环西一大道〔外环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吴</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莲花路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沪闽路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虹梅路（中环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上中西路（中环〉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上中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高科西路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张江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金桥路（中环〕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黎平路（中环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军工路（中环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翔殷路（中环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政立路，所围范围内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地区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bookmarkStart w:id="1" w:name="bookmark1"/>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w:t>
      </w:r>
      <w:bookmarkEnd w:id="1"/>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杨浦区北部行政边界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逸仙路高架</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场中路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共和新</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真北路（中环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沪宁铁路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祁连山南路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普</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陀区西部行政边界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环西一大道</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环南二大道（外</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b/>
          <w:bCs/>
          <w:color w:val="000000"/>
          <w:lang w:val="zh-CN"/>
        </w:rPr>
        <w:t>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华夏西路（中环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华夏中路（中环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张江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高科中路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申江路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唐陆公路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东陆公路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杨高北路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赵家沟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黄浦江，所围范围内</w:t>
      </w:r>
      <w:r w:rsidRPr="0058338C">
        <w:rPr>
          <w:rFonts w:ascii="黑体" w:eastAsia="黑体" w:hAnsi="Times New Roman" w:cs="黑体"/>
          <w:color w:val="000000"/>
          <w:spacing w:val="40"/>
          <w:sz w:val="27"/>
          <w:szCs w:val="27"/>
          <w:lang w:val="zh-CN"/>
        </w:rPr>
        <w:t>1 ~4</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除浦东新区港城路、中高路以北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普陀区、长宁区、徐汇区</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嘉定区：真新新村街道外环外区域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宝山区：友谊路街道、吴淞街道规划建设区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闽行区：闵行边界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北横泾</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沪青平公路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春申塘</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闵</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行区边界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环南大道（外环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闵行边界</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浦东新区：外环高速公路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川杨河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浦东运河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迎宾高速公路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31</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外环高速公路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color w:val="000000"/>
          <w:spacing w:val="40"/>
          <w:sz w:val="27"/>
          <w:szCs w:val="27"/>
          <w:lang w:val="zh-CN"/>
        </w:rPr>
        <w:t>320)</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w:t>
      </w:r>
      <w:r w:rsidRPr="0058338C">
        <w:rPr>
          <w:rFonts w:ascii="黑体" w:eastAsia="黑体" w:hAnsi="Times New Roman" w:cs="黑体" w:hint="eastAsia"/>
          <w:color w:val="000000"/>
          <w:spacing w:val="10"/>
          <w:sz w:val="27"/>
          <w:szCs w:val="27"/>
          <w:vertAlign w:val="subscript"/>
          <w:lang w:val="zh-CN"/>
        </w:rPr>
        <w:t>：</w:t>
      </w:r>
      <w:r w:rsidRPr="0058338C">
        <w:rPr>
          <w:rFonts w:ascii="黑体" w:eastAsia="黑体" w:hAnsi="Times New Roman" w:cs="黑体" w:hint="eastAsia"/>
          <w:color w:val="000000"/>
          <w:spacing w:val="10"/>
          <w:sz w:val="27"/>
          <w:szCs w:val="27"/>
          <w:lang w:val="zh-CN"/>
        </w:rPr>
        <w:t>华清镇、</w:t>
      </w:r>
      <w:r w:rsidRPr="0058338C">
        <w:rPr>
          <w:rFonts w:ascii="黑体" w:eastAsia="黑体" w:hAnsi="Times New Roman" w:cs="黑体"/>
          <w:color w:val="000000"/>
          <w:spacing w:val="40"/>
          <w:sz w:val="27"/>
          <w:szCs w:val="27"/>
          <w:lang w:val="zh-CN"/>
        </w:rPr>
        <w:t>&amp;</w:t>
      </w:r>
      <w:r w:rsidRPr="0058338C">
        <w:rPr>
          <w:rFonts w:ascii="黑体" w:eastAsia="黑体" w:hAnsi="Times New Roman" w:cs="黑体" w:hint="eastAsia"/>
          <w:color w:val="000000"/>
          <w:spacing w:val="10"/>
          <w:sz w:val="27"/>
          <w:szCs w:val="27"/>
          <w:lang w:val="zh-CN"/>
        </w:rPr>
        <w:t>桥镇、马桥镇、吴泾镇、江川街道规划建设</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宝山区：顾村镇、杨行镇、大场镇规划建设区内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嘉定区：江桥镇、南翔镇规划建设区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松江区：九亭镇、新桥镇规划建设区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青浦区：徐泾镇规划建设区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浦东新区：高桥镇、高东镇规划建设区内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40"/>
          <w:sz w:val="27"/>
          <w:szCs w:val="27"/>
          <w:lang w:val="zh-CN"/>
        </w:rPr>
        <w:t>; S20</w:t>
      </w:r>
      <w:r w:rsidRPr="0058338C">
        <w:rPr>
          <w:rFonts w:ascii="黑体" w:eastAsia="黑体" w:hAnsi="Times New Roman" w:cs="黑体" w:hint="eastAsia"/>
          <w:color w:val="000000"/>
          <w:spacing w:val="10"/>
          <w:sz w:val="27"/>
          <w:szCs w:val="27"/>
          <w:lang w:val="zh-CN"/>
        </w:rPr>
        <w:t>以西</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浦东新区（原南汇区）周浦、康桥镇规划建设区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闵行区：浦江镇沈杜公路以北区域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宝山区：月浦镇、罗店镇规划建设区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嘉定区：新成路街道、菊园新区、嘉定镇街道、安亭镇、马陆镇、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松江区：岳阳街道、永丰街道、方松街道、中山街道，佘山镇、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泗泾镇、洞泾镇、车墩镇、小昆山镇规划建设区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青浦区：朱家角镇沪渝高速公路〔</w:t>
      </w:r>
      <w:r w:rsidRPr="0058338C">
        <w:rPr>
          <w:rFonts w:ascii="黑体" w:eastAsia="黑体" w:hAnsi="Times New Roman" w:cs="黑体"/>
          <w:color w:val="000000"/>
          <w:spacing w:val="10"/>
          <w:sz w:val="27"/>
          <w:szCs w:val="27"/>
          <w:lang w:val="zh-CN"/>
        </w:rPr>
        <w:t>G</w:t>
      </w:r>
      <w:r w:rsidRPr="0058338C">
        <w:rPr>
          <w:rFonts w:ascii="黑体" w:eastAsia="黑体" w:hAnsi="Times New Roman" w:cs="黑体"/>
          <w:color w:val="000000"/>
          <w:spacing w:val="40"/>
          <w:sz w:val="27"/>
          <w:szCs w:val="27"/>
          <w:lang w:val="zh-CN"/>
        </w:rPr>
        <w:t>50</w:t>
      </w:r>
      <w:r w:rsidRPr="0058338C">
        <w:rPr>
          <w:rFonts w:ascii="黑体" w:eastAsia="黑体" w:hAnsi="Times New Roman" w:cs="黑体" w:hint="eastAsia"/>
          <w:color w:val="000000"/>
          <w:spacing w:val="10"/>
          <w:sz w:val="27"/>
          <w:szCs w:val="27"/>
          <w:lang w:val="zh-CN"/>
        </w:rPr>
        <w:t>〕以北区域、赵巷镇、盈</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浦街道、夏阳街道、香花桥街道规划建设区、华新镇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金山区：朱泾镇建成区（健康路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临源街）、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金山新城建成区（龙翔路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临桂路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卫零路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隆平路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卫一路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荔浦路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海滨路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亭卫南路</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8</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w:t>
      </w:r>
      <w:r w:rsidRPr="0058338C">
        <w:rPr>
          <w:rFonts w:ascii="黑体" w:eastAsia="黑体" w:hAnsi="Times New Roman" w:cs="黑体" w:hint="eastAsia"/>
          <w:color w:val="000000"/>
          <w:spacing w:val="10"/>
          <w:sz w:val="27"/>
          <w:szCs w:val="27"/>
          <w:lang w:val="zh-CN"/>
        </w:rPr>
        <w:t>亭卫公路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龙翔路）、枫泾镇建成区、枫泾新镇区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闵行区：浦江镇沈杜公路以南区域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浦东新区（含原南汇区）惠南镇规划建设区、临港新城中心区、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祝桥镇、六灶镇、宣桥镇、新场镇、航头镇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奉贤区</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南桥镇；金汇港</w:t>
      </w:r>
      <w:r w:rsidRPr="0058338C">
        <w:rPr>
          <w:rFonts w:ascii="黑体" w:eastAsia="黑体" w:hAnsi="Times New Roman" w:cs="黑体"/>
          <w:color w:val="000000"/>
          <w:spacing w:val="40"/>
          <w:sz w:val="27"/>
          <w:szCs w:val="27"/>
          <w:lang w:val="zh-CN"/>
        </w:rPr>
        <w:t>-G1501</w:t>
      </w:r>
      <w:r w:rsidRPr="0058338C">
        <w:rPr>
          <w:rFonts w:ascii="黑体" w:eastAsia="黑体" w:hAnsi="Times New Roman" w:cs="黑体" w:hint="eastAsia"/>
          <w:color w:val="000000"/>
          <w:spacing w:val="10"/>
          <w:sz w:val="27"/>
          <w:szCs w:val="27"/>
          <w:lang w:val="zh-CN"/>
        </w:rPr>
        <w:t>上海绕城高速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浦星公路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金汇镇界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金汇港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上海市（不含金山区、崇明县）</w:t>
      </w:r>
      <w:r w:rsidRPr="0058338C">
        <w:rPr>
          <w:rFonts w:ascii="黑体" w:eastAsia="黑体" w:hAnsi="Times New Roman" w:cs="黑体"/>
          <w:color w:val="000000"/>
          <w:spacing w:val="40"/>
          <w:sz w:val="27"/>
          <w:szCs w:val="27"/>
          <w:lang w:val="zh-CN"/>
        </w:rPr>
        <w:t>1-8</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金山区：金山新城中心城区未建成区、枫泾镇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级以外区域、朱</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级以外区域、亭林老镇区、亭林大型居住社区、张堰镇建成区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崇明县：城桥镇规划建设区、陈家镇、长兴岛</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1-9</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2</w:t>
      </w:r>
      <w:r w:rsidRPr="0058338C">
        <w:rPr>
          <w:rFonts w:ascii="黑体" w:eastAsia="黑体" w:hAnsi="Times New Roman" w:cs="黑体" w:hint="eastAsia"/>
          <w:b/>
          <w:bCs/>
          <w:color w:val="000000"/>
          <w:sz w:val="29"/>
          <w:szCs w:val="29"/>
          <w:lang w:val="zh-CN"/>
        </w:rPr>
        <w:t>商业用地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全市商业用地共分为</w:t>
      </w: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r w:rsidRPr="0058338C">
        <w:rPr>
          <w:rFonts w:ascii="黑体" w:eastAsia="黑体" w:hAnsi="Times New Roman" w:cs="黑体"/>
          <w:color w:val="000000"/>
          <w:spacing w:val="40"/>
          <w:sz w:val="27"/>
          <w:szCs w:val="27"/>
          <w:lang w:val="zh-CN"/>
        </w:rPr>
        <w:t>:</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外滩：中山东一路：延安东路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南京东（西）路：中山东一路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乌鲁木齐北路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西藏中路：南京东路</w:t>
      </w:r>
      <w:r w:rsidRPr="0058338C">
        <w:rPr>
          <w:rFonts w:ascii="黑体" w:eastAsia="黑体" w:hAnsi="Times New Roman" w:cs="黑体"/>
          <w:color w:val="000000"/>
          <w:spacing w:val="10"/>
          <w:sz w:val="27"/>
          <w:szCs w:val="27"/>
          <w:vertAlign w:val="superscript"/>
          <w:lang w:val="zh-CN"/>
        </w:rPr>
        <w:t>-</w:t>
      </w:r>
      <w:r w:rsidRPr="0058338C">
        <w:rPr>
          <w:rFonts w:ascii="黑体" w:eastAsia="黑体" w:hAnsi="Times New Roman" w:cs="黑体" w:hint="eastAsia"/>
          <w:color w:val="000000"/>
          <w:spacing w:val="10"/>
          <w:sz w:val="27"/>
          <w:szCs w:val="27"/>
          <w:lang w:val="zh-CN"/>
        </w:rPr>
        <w:t>福州路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淮海东（中）路：西藏南路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襄阳北路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新天地：淮海路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马当路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自忠路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黄陂南路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淮海路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徐家汇：虹桥路肇家浜路：恭城路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天平路；华山路：广元路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 -</w:t>
      </w:r>
      <w:r w:rsidRPr="0058338C">
        <w:rPr>
          <w:rFonts w:ascii="黑体" w:eastAsia="黑体" w:hAnsi="Times New Roman" w:cs="黑体" w:hint="eastAsia"/>
          <w:color w:val="000000"/>
          <w:spacing w:val="10"/>
          <w:sz w:val="27"/>
          <w:szCs w:val="27"/>
          <w:lang w:val="zh-CN"/>
        </w:rPr>
        <w:t>虹桥路；天钥桥路：肇家浜路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南丹路；漕溪路：虹桥路</w:t>
      </w:r>
      <w:r w:rsidRPr="0058338C">
        <w:rPr>
          <w:rFonts w:ascii="黑体" w:eastAsia="黑体" w:hAnsi="Times New Roman" w:cs="黑体"/>
          <w:color w:val="000000"/>
          <w:spacing w:val="40"/>
          <w:sz w:val="27"/>
          <w:szCs w:val="27"/>
          <w:lang w:val="zh-CN"/>
        </w:rPr>
        <w:t xml:space="preserve">- - </w:t>
      </w:r>
      <w:r w:rsidRPr="0058338C">
        <w:rPr>
          <w:rFonts w:ascii="黑体" w:eastAsia="黑体" w:hAnsi="Times New Roman" w:cs="黑体" w:hint="eastAsia"/>
          <w:color w:val="000000"/>
          <w:spacing w:val="10"/>
          <w:sz w:val="27"/>
          <w:szCs w:val="27"/>
          <w:lang w:val="zh-CN"/>
        </w:rPr>
        <w:t>南丹路</w:t>
      </w:r>
      <w:r w:rsidRPr="0058338C">
        <w:rPr>
          <w:rFonts w:ascii="黑体" w:eastAsia="黑体" w:hAnsi="Times New Roman" w:cs="黑体"/>
          <w:color w:val="000000"/>
          <w:spacing w:val="40"/>
          <w:sz w:val="27"/>
          <w:szCs w:val="27"/>
          <w:lang w:val="zh-CN"/>
        </w:rPr>
        <w:tab/>
      </w:r>
      <w:r w:rsidRPr="0058338C">
        <w:rPr>
          <w:rFonts w:ascii="Dotum" w:eastAsia="Dotum" w:hAnsi="Times New Roman" w:cs="Dotum"/>
          <w:i/>
          <w:iCs/>
          <w:color w:val="000000"/>
          <w:spacing w:val="-20"/>
          <w:sz w:val="10"/>
          <w:szCs w:val="10"/>
          <w:lang w:val="zh-CN"/>
        </w:rPr>
        <w:t>'</w:t>
      </w:r>
      <w:r w:rsidRPr="0058338C">
        <w:rPr>
          <w:rFonts w:ascii="Dotum" w:eastAsia="Dotum" w:hAnsi="Times New Roman" w:cs="Dotum" w:hint="eastAsia"/>
          <w:i/>
          <w:iCs/>
          <w:color w:val="000000"/>
          <w:spacing w:val="-20"/>
          <w:sz w:val="10"/>
          <w:szCs w:val="10"/>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四川北路：苏州河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东江湾路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福州路：河南中路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西藏中路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金陵东路：中山东二路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西藏南路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衡山路：乌鲁木齐北路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宛平南路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豫园：人民路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方浜中路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人民路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静安寺：北京西路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乌鲁木齐北路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常德路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北京西路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中山公园：汇川路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凯旋路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汇川路长宁路：定西路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汇川路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虹桥：仙霞路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仙霞路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r w:rsidRPr="0058338C">
        <w:rPr>
          <w:rFonts w:ascii="黑体" w:eastAsia="黑体" w:hAnsi="Times New Roman" w:cs="黑体"/>
          <w:color w:val="000000"/>
          <w:spacing w:val="40"/>
          <w:sz w:val="27"/>
          <w:szCs w:val="27"/>
          <w:lang w:val="zh-CN"/>
        </w:rPr>
        <w:t>:</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陆家嘴：黄浦江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新上海城：商城路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崂山东路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张杨路：崂山东路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浦东南路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周家嘴路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海宁路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天目东路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共和新路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沪宁铁</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仙霞路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延安西</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卢湾区边界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秦皇岛路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周家嘴路，所围范围内</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级以外的其他地区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虹桥：天山路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天山路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古北：延安西路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虹许路（中环〉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古羊路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宋园路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吴中路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延安西路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五角场：政立路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大宁商务区：大宁路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万荣路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延长中路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共和新路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大宁路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虹口足球场：大连西路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中山北一路（内环）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花园路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四川北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四达路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欧阳路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大连西路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源深路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张杨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联洋：杨高中路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杨高中路</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color w:val="000000"/>
          <w:spacing w:val="-20"/>
          <w:sz w:val="19"/>
          <w:szCs w:val="19"/>
          <w:lang w:val="zh-CN"/>
        </w:rPr>
        <w:lastRenderedPageBreak/>
        <w:t>"――</w:t>
      </w:r>
      <w:r w:rsidRPr="0058338C">
        <w:rPr>
          <w:rFonts w:ascii="Arial" w:eastAsia="Times New Roman" w:hAnsi="Arial" w:cs="Arial"/>
          <w:color w:val="000000"/>
          <w:spacing w:val="-20"/>
          <w:sz w:val="19"/>
          <w:szCs w:val="19"/>
          <w:lang w:val="zh-CN"/>
        </w:rPr>
        <w:tab/>
      </w:r>
      <w:r w:rsidRPr="0058338C">
        <w:rPr>
          <w:rFonts w:ascii="Times New Roman" w:eastAsia="Times New Roman" w:hAnsi="Times New Roman" w:cs="Times New Roman"/>
          <w:color w:val="000000"/>
          <w:sz w:val="14"/>
          <w:szCs w:val="14"/>
          <w:vertAlign w:val="superscript"/>
          <w:lang w:val="zh-CN"/>
        </w:rPr>
        <w:t>1</w:t>
      </w:r>
      <w:r w:rsidRPr="0058338C">
        <w:rPr>
          <w:rFonts w:ascii="Arial" w:eastAsia="Times New Roman" w:hAnsi="Arial" w:cs="Arial"/>
          <w:color w:val="000000"/>
          <w:spacing w:val="-20"/>
          <w:sz w:val="19"/>
          <w:szCs w:val="19"/>
          <w:lang w:val="zh-CN"/>
        </w:rPr>
        <w:tab/>
      </w:r>
      <w:r w:rsidRPr="0058338C">
        <w:rPr>
          <w:rFonts w:ascii="黑体" w:eastAsia="黑体" w:hAnsi="Times New Roman" w:cs="黑体" w:hint="eastAsia"/>
          <w:color w:val="000000"/>
          <w:spacing w:val="520"/>
          <w:sz w:val="15"/>
          <w:szCs w:val="15"/>
          <w:lang w:val="zh-CN"/>
        </w:rPr>
        <w:t>―</w:t>
      </w:r>
      <w:r w:rsidRPr="0058338C">
        <w:rPr>
          <w:rFonts w:ascii="黑体" w:eastAsia="黑体" w:hAnsi="Times New Roman" w:cs="黑体"/>
          <w:color w:val="000000"/>
          <w:spacing w:val="520"/>
          <w:sz w:val="15"/>
          <w:szCs w:val="15"/>
          <w:lang w:val="zh-CN"/>
        </w:rPr>
        <w:t>^</w:t>
      </w:r>
      <w:r w:rsidRPr="0058338C">
        <w:rPr>
          <w:rFonts w:ascii="黑体" w:eastAsia="黑体" w:hAnsi="Times New Roman" w:cs="黑体"/>
          <w:color w:val="000000"/>
          <w:spacing w:val="520"/>
          <w:sz w:val="15"/>
          <w:szCs w:val="15"/>
          <w:lang w:val="zh-CN"/>
        </w:rPr>
        <w:tab/>
      </w:r>
      <w:r w:rsidRPr="0058338C">
        <w:rPr>
          <w:rFonts w:ascii="黑体" w:eastAsia="黑体" w:hAnsi="Times New Roman" w:cs="黑体" w:hint="eastAsia"/>
          <w:color w:val="000000"/>
          <w:spacing w:val="520"/>
          <w:sz w:val="15"/>
          <w:szCs w:val="15"/>
          <w:lang w:val="zh-CN"/>
        </w:rPr>
        <w:t>―</w:t>
      </w:r>
      <w:r w:rsidRPr="0058338C">
        <w:rPr>
          <w:rFonts w:ascii="Times New Roman" w:eastAsia="Times New Roman" w:hAnsi="Times New Roman" w:cs="Times New Roman"/>
          <w:color w:val="000000"/>
          <w:sz w:val="14"/>
          <w:szCs w:val="14"/>
          <w:lang w:val="zh-CN"/>
        </w:rPr>
        <w:t>18</w:t>
      </w:r>
      <w:r w:rsidRPr="0058338C">
        <w:rPr>
          <w:rFonts w:ascii="Arial" w:eastAsia="Times New Roman" w:hAnsi="Arial" w:cs="Arial"/>
          <w:color w:val="000000"/>
          <w:spacing w:val="-20"/>
          <w:sz w:val="19"/>
          <w:szCs w:val="19"/>
          <w:lang w:val="zh-CN"/>
        </w:rPr>
        <w:t>—</w:t>
      </w:r>
      <w:r w:rsidRPr="0058338C">
        <w:rPr>
          <w:rFonts w:ascii="黑体" w:eastAsia="黑体" w:hAnsi="Times New Roman" w:cs="黑体"/>
          <w:color w:val="000000"/>
          <w:spacing w:val="520"/>
          <w:sz w:val="15"/>
          <w:szCs w:val="15"/>
          <w:lang w:val="zh-CN"/>
        </w:rPr>
        <w:t>^</w:t>
      </w:r>
      <w:r w:rsidRPr="0058338C">
        <w:rPr>
          <w:rFonts w:ascii="Times New Roman" w:eastAsia="Times New Roman" w:hAnsi="Times New Roman" w:cs="Times New Roman"/>
          <w:color w:val="000000"/>
          <w:sz w:val="14"/>
          <w:szCs w:val="14"/>
          <w:lang w:val="zh-CN"/>
        </w:rPr>
        <w:t>11111</w:t>
      </w:r>
      <w:r w:rsidRPr="0058338C">
        <w:rPr>
          <w:rFonts w:ascii="Arial" w:eastAsia="Times New Roman" w:hAnsi="Arial" w:cs="Arial"/>
          <w:color w:val="000000"/>
          <w:spacing w:val="-20"/>
          <w:sz w:val="19"/>
          <w:szCs w:val="19"/>
          <w:lang w:val="zh-CN"/>
        </w:rPr>
        <w:tab/>
        <w:t>||</w:t>
      </w:r>
      <w:r w:rsidRPr="0058338C">
        <w:rPr>
          <w:rFonts w:ascii="Times New Roman" w:eastAsia="Times New Roman" w:hAnsi="Times New Roman" w:cs="Times New Roman"/>
          <w:color w:val="000000"/>
          <w:sz w:val="14"/>
          <w:szCs w:val="14"/>
          <w:lang w:val="zh-CN"/>
        </w:rPr>
        <w:t>6</w:t>
      </w:r>
      <w:r w:rsidRPr="0058338C">
        <w:rPr>
          <w:rFonts w:ascii="黑体" w:eastAsia="黑体" w:hAnsi="Times New Roman" w:cs="黑体" w:hint="eastAsia"/>
          <w:color w:val="000000"/>
          <w:spacing w:val="-20"/>
          <w:w w:val="200"/>
          <w:sz w:val="11"/>
          <w:szCs w:val="11"/>
          <w:lang w:val="zh-CN"/>
        </w:rPr>
        <w:t>岭凝</w:t>
      </w:r>
      <w:r w:rsidRPr="0058338C">
        <w:rPr>
          <w:rFonts w:ascii="Arial" w:eastAsia="Times New Roman" w:hAnsi="Arial" w:cs="Arial"/>
          <w:color w:val="000000"/>
          <w:spacing w:val="-20"/>
          <w:sz w:val="19"/>
          <w:szCs w:val="19"/>
          <w:lang w:val="zh-CN"/>
        </w:rPr>
        <w:t>—</w:t>
      </w:r>
      <w:r w:rsidRPr="0058338C">
        <w:rPr>
          <w:rFonts w:ascii="黑体" w:eastAsia="黑体" w:hAnsi="Times New Roman" w:cs="黑体" w:hint="eastAsia"/>
          <w:color w:val="000000"/>
          <w:spacing w:val="-30"/>
          <w:w w:val="150"/>
          <w:sz w:val="15"/>
          <w:szCs w:val="15"/>
          <w:lang w:val="zh-CN"/>
        </w:rPr>
        <w:t>、广…一</w:t>
      </w:r>
      <w:r w:rsidRPr="0058338C">
        <w:rPr>
          <w:rFonts w:ascii="黑体" w:eastAsia="黑体" w:hAnsi="Times New Roman" w:cs="黑体"/>
          <w:color w:val="000000"/>
          <w:spacing w:val="520"/>
          <w:sz w:val="15"/>
          <w:szCs w:val="15"/>
          <w:lang w:val="zh-CN"/>
        </w:rPr>
        <w:tab/>
      </w:r>
      <w:r w:rsidRPr="0058338C">
        <w:rPr>
          <w:rFonts w:ascii="Times New Roman" w:eastAsia="Times New Roman" w:hAnsi="Times New Roman" w:cs="Times New Roman"/>
          <w:color w:val="000000"/>
          <w:sz w:val="14"/>
          <w:szCs w:val="14"/>
          <w:lang w:val="zh-CN"/>
        </w:rPr>
        <w:t>^^1</w:t>
      </w:r>
    </w:p>
    <w:p w:rsidR="0058338C" w:rsidRPr="0058338C" w:rsidRDefault="0058338C" w:rsidP="0058338C">
      <w:pPr>
        <w:widowControl w:val="0"/>
        <w:numPr>
          <w:ilvl w:val="0"/>
          <w:numId w:val="1"/>
        </w:numPr>
        <w:adjustRightInd/>
        <w:snapToGrid/>
        <w:spacing w:after="0"/>
        <w:rPr>
          <w:rFonts w:ascii="黑体" w:eastAsia="黑体" w:hAnsi="Times New Roman" w:cs="黑体"/>
          <w:color w:val="000000"/>
          <w:spacing w:val="10"/>
          <w:sz w:val="27"/>
          <w:szCs w:val="27"/>
          <w:lang w:val="zh-CN"/>
        </w:rPr>
      </w:pP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江湾：殷高路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淞沪路西侧规划道路（江湾</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五角场城市副中心</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西边界）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三门路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殷高路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曹杨：梅岭北路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杨柳青路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梅岭南路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梅岭北路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真北：真光路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同普路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中环路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金沙江路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丹巴路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武宁路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曹安路</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天山：苏州河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双流路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仙霞路：古北路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北虹路（中环）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金汇路：吴中路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红松路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田林路：桂林路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虹漕路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田林龙华世博：吴中路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桂林路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钦州南路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钦州路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外马路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中山南一路（内环）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中山南二路（内</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吴中路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碧云：杨高中路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金桥路（中环）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杨高中路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张江：碧波路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高科中路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科苑路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碧波路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龙汇路：莲溪路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沪南路</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p>
    <w:p w:rsidR="0058338C" w:rsidRPr="0058338C" w:rsidRDefault="0058338C" w:rsidP="0058338C">
      <w:pPr>
        <w:widowControl w:val="0"/>
        <w:numPr>
          <w:ilvl w:val="0"/>
          <w:numId w:val="1"/>
        </w:numPr>
        <w:adjustRightInd/>
        <w:snapToGrid/>
        <w:spacing w:after="0"/>
        <w:rPr>
          <w:rFonts w:ascii="黑体" w:eastAsia="黑体" w:hAnsi="Times New Roman" w:cs="黑体"/>
          <w:color w:val="000000"/>
          <w:spacing w:val="10"/>
          <w:sz w:val="27"/>
          <w:szCs w:val="27"/>
          <w:lang w:val="zh-CN"/>
        </w:rPr>
      </w:pP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五角场辐射区：国和路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囯权北路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三门路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邯郸路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翔殷路（中环〉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包头路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大柏树：纪念路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纪念路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曹安梅川：曹安路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梅川路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真北路〖中环〕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曹安路；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梅川路：真光路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万镇路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南方商城：古美西路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莲花路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万源路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古美西路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彭浦：保德路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三泉路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闻喜路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阳曲路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保德路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新泾金汇：天山西路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环西一大道（外环〉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虹许路〔中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北虹路（中环〉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天山西路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虹桥商务功能核心区：扬虹路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建虹路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申贵路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甬虹</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申虹路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锡虹路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申贵路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扬虹路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级以外的其他区域〖除浦东新区港城路、中高路以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普陀区、长宁区、徐汇区</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宝山区：友谊路街道、吴浓街道规划建设区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闵行区：虹桥商务区〖北翟路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沪青平公路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环西大道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21"/>
          <w:szCs w:val="21"/>
          <w:lang w:val="zh-CN"/>
        </w:rPr>
        <w:t>12</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13</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w:t>
      </w:r>
      <w:r w:rsidRPr="0058338C">
        <w:rPr>
          <w:rFonts w:ascii="黑体" w:eastAsia="黑体" w:hAnsi="Times New Roman" w:cs="黑体" w:hint="eastAsia"/>
          <w:color w:val="000000"/>
          <w:spacing w:val="10"/>
          <w:sz w:val="27"/>
          <w:szCs w:val="27"/>
          <w:lang w:val="zh-CN"/>
        </w:rPr>
        <w:t>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北翟路）；沪青平公路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春申塘</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闵行区边界</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环南大道（外环）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沪青平公路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浦东新区：外环高速公路（</w:t>
      </w:r>
      <w:r w:rsidRPr="0058338C">
        <w:rPr>
          <w:rFonts w:ascii="黑体" w:eastAsia="黑体" w:hAnsi="Times New Roman" w:cs="黑体"/>
          <w:color w:val="000000"/>
          <w:spacing w:val="10"/>
          <w:sz w:val="27"/>
          <w:szCs w:val="27"/>
          <w:lang w:val="zh-CN"/>
        </w:rPr>
        <w:t>S20</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龙东大道</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华东路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川杨河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浦东运河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迎宾高速公路〔</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外环高速公路〔</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20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闳行区：华漕镇、七宝镇、莘庄镇、梅龙镇规划建设区内除</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以外的其他区域；颛桥镇、吴泾镇、江川路街道规划建设区；浦江镇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规划建设区内沈杜公路以北的区域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宝山区：杨行镇、顾村镇、大场镇规划建设区内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嘉定区：南翔镇规划建设区；真新新村街道、江桥镇规划建设区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青浦区：徐泾镇规划建设区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松江区：九亭镇、新桥镇规划建设区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浦东新区：高桥镇、高东镇规划建设区内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40"/>
          <w:sz w:val="27"/>
          <w:szCs w:val="27"/>
          <w:lang w:val="zh-CN"/>
        </w:rPr>
        <w:t>; S20</w:t>
      </w:r>
      <w:r w:rsidRPr="0058338C">
        <w:rPr>
          <w:rFonts w:ascii="黑体" w:eastAsia="黑体" w:hAnsi="Times New Roman" w:cs="黑体" w:hint="eastAsia"/>
          <w:color w:val="000000"/>
          <w:spacing w:val="10"/>
          <w:sz w:val="27"/>
          <w:szCs w:val="27"/>
          <w:lang w:val="zh-CN"/>
        </w:rPr>
        <w:t>以西</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浦东新区（原南汇区）康桥镇规划建设区内除</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周浦镇规划建设区</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w:t>
      </w:r>
      <w:r w:rsidRPr="0058338C">
        <w:rPr>
          <w:rFonts w:ascii="黑体" w:eastAsia="黑体" w:hAnsi="Times New Roman" w:cs="黑体"/>
          <w:color w:val="000000"/>
          <w:spacing w:val="40"/>
          <w:sz w:val="27"/>
          <w:szCs w:val="27"/>
          <w:lang w:val="zh-CN"/>
        </w:rPr>
        <w:t>1-7</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宝山区：月浦镇、罗店镇规划建设区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嘉定区：新成路街道、菊园新区、嘉定镇街道，马陆镇、安亭镇、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青浦区：夏阳街道、盈浦街道、香花桥街道规划建设区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松江区：岳阳街道、永丰街道、方松街道、中山街道、泗泾镇、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洞泾镇、车墩镇、佘山镇、小昆山镇规划建设区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金山区：朱泾镇建成区（健康路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临源街〕、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金山新城建成区（龙翔路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临桂路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卫零路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隆平路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卫一路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蒸浦路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海滨路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亭卫南路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龙翔路）、枫泾镇建成区、枫泾新镇区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奉贤区：南桥镇；金汇港</w:t>
      </w:r>
      <w:r w:rsidRPr="0058338C">
        <w:rPr>
          <w:rFonts w:ascii="黑体" w:eastAsia="黑体" w:hAnsi="Times New Roman" w:cs="黑体"/>
          <w:color w:val="000000"/>
          <w:spacing w:val="40"/>
          <w:sz w:val="27"/>
          <w:szCs w:val="27"/>
          <w:lang w:val="zh-CN"/>
        </w:rPr>
        <w:t>-G1501</w:t>
      </w:r>
      <w:r w:rsidRPr="0058338C">
        <w:rPr>
          <w:rFonts w:ascii="黑体" w:eastAsia="黑体" w:hAnsi="Times New Roman" w:cs="黑体" w:hint="eastAsia"/>
          <w:color w:val="000000"/>
          <w:spacing w:val="10"/>
          <w:sz w:val="27"/>
          <w:szCs w:val="27"/>
          <w:lang w:val="zh-CN"/>
        </w:rPr>
        <w:t>上海绕城高速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浦星公路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金汇镇界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金汇港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浦东新区（原南汇区惠南镇规划建设区、临港新城中心区及</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洋山保税港、航头镇、新场镇、机场镇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上海市（不含金山区、崇明县）</w:t>
      </w:r>
      <w:r w:rsidRPr="0058338C">
        <w:rPr>
          <w:rFonts w:ascii="黑体" w:eastAsia="黑体" w:hAnsi="Times New Roman" w:cs="黑体"/>
          <w:color w:val="000000"/>
          <w:spacing w:val="40"/>
          <w:sz w:val="27"/>
          <w:szCs w:val="27"/>
          <w:lang w:val="zh-CN"/>
        </w:rPr>
        <w:t>1-8</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金山区：金山新城中心城区未建成区、枫泾镇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级以外区域、朱</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级以外区域、亭林老镇区、亭林大型居住社区、张堰镇建成区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崇明县：城桥镇规划建设区</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15</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10</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1-9</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hint="eastAsia"/>
          <w:b/>
          <w:bCs/>
          <w:color w:val="000000"/>
          <w:sz w:val="29"/>
          <w:szCs w:val="29"/>
          <w:lang w:val="zh-CN"/>
        </w:rPr>
        <w:t>办公用地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全市办公用地共分为</w:t>
      </w:r>
      <w:r w:rsidRPr="0058338C">
        <w:rPr>
          <w:rFonts w:ascii="黑体" w:eastAsia="黑体" w:hAnsi="Times New Roman" w:cs="黑体"/>
          <w:color w:val="000000"/>
          <w:spacing w:val="40"/>
          <w:sz w:val="27"/>
          <w:szCs w:val="27"/>
          <w:lang w:val="zh-CN"/>
        </w:rPr>
        <w:t>10</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i/>
          <w:iCs/>
          <w:color w:val="000000"/>
          <w:sz w:val="20"/>
          <w:szCs w:val="20"/>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贵州路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牛</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庄路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凤阳路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石门二路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奉贤路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铜仁路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愚园东路</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愚园路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愚园文路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乌鲁木齐北路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威海路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成都北路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重庆中路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长乐路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襄阳北路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襄阳南路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南昌路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兴业路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淡水路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西藏南路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方浜西路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人民路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云南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云南中路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九江路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河南中路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河南南路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人民路</w:t>
      </w:r>
      <w:r w:rsidRPr="0058338C">
        <w:rPr>
          <w:rFonts w:ascii="黑体" w:eastAsia="黑体" w:hAnsi="Times New Roman" w:cs="黑体"/>
          <w:color w:val="000000"/>
          <w:spacing w:val="10"/>
          <w:sz w:val="27"/>
          <w:szCs w:val="27"/>
          <w:vertAlign w:val="superscript"/>
          <w:lang w:val="zh-CN"/>
        </w:rPr>
        <w:t>-</w:t>
      </w:r>
      <w:r w:rsidRPr="0058338C">
        <w:rPr>
          <w:rFonts w:ascii="黑体" w:eastAsia="黑体" w:hAnsi="Times New Roman" w:cs="黑体" w:hint="eastAsia"/>
          <w:color w:val="000000"/>
          <w:spacing w:val="10"/>
          <w:sz w:val="27"/>
          <w:szCs w:val="27"/>
          <w:lang w:val="zh-CN"/>
        </w:rPr>
        <w:t>兴东路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豆市街</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白渡路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王家码头路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外仓桥街</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南仓街</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陆家浜路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徐家汇：广元路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广元西路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乐山路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文定路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南丹路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南丹东路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天钥桥路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肇家浜路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广元路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秦</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皇岛路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栖霞路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南泉北路</w:t>
      </w:r>
      <w:r w:rsidRPr="0058338C">
        <w:rPr>
          <w:rFonts w:ascii="MingLiU" w:eastAsia="MingLiU" w:hAnsi="Times New Roman" w:cs="MingLiU" w:hint="eastAsia"/>
          <w:i/>
          <w:iCs/>
          <w:color w:val="000000"/>
          <w:sz w:val="10"/>
          <w:szCs w:val="10"/>
          <w:lang w:val="zh-CN"/>
        </w:rPr>
        <w:t>一</w:t>
      </w:r>
      <w:r w:rsidRPr="0058338C">
        <w:rPr>
          <w:rFonts w:ascii="MingLiU" w:eastAsia="MingLiU" w:hAnsi="Times New Roman" w:cs="MingLiU"/>
          <w:i/>
          <w:iCs/>
          <w:color w:val="000000"/>
          <w:sz w:val="10"/>
          <w:szCs w:val="10"/>
          <w:lang w:val="zh-CN"/>
        </w:rPr>
        <w:t xml:space="preserve"> </w:t>
      </w:r>
      <w:r w:rsidRPr="0058338C">
        <w:rPr>
          <w:rFonts w:ascii="黑体" w:eastAsia="黑体" w:hAnsi="Times New Roman" w:cs="黑体" w:hint="eastAsia"/>
          <w:color w:val="000000"/>
          <w:spacing w:val="10"/>
          <w:sz w:val="27"/>
          <w:szCs w:val="27"/>
          <w:lang w:val="zh-CN"/>
        </w:rPr>
        <w:t>乳山路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16</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安远路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万航渡路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r w:rsidRPr="0058338C">
        <w:rPr>
          <w:rFonts w:ascii="黑体" w:eastAsia="黑体" w:hAnsi="Times New Roman" w:cs="黑体"/>
          <w:color w:val="000000"/>
          <w:spacing w:val="40"/>
          <w:sz w:val="27"/>
          <w:szCs w:val="27"/>
          <w:lang w:val="zh-CN"/>
        </w:rPr>
        <w:t>) -</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伊犁路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中山西路（内环）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虹桥路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恭城路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广元西路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广元路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肇家浜路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徐家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汇路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陆家浜路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苏州河，所围范围内</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级以外的其他地区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北外滩：东长治路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长治路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公平路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长治路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r w:rsidRPr="0058338C">
        <w:rPr>
          <w:rFonts w:ascii="黑体" w:eastAsia="黑体" w:hAnsi="Times New Roman" w:cs="黑体" w:hint="eastAsia"/>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内环线内除杨浦，</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杨浦滨江：杨树浦路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秦皇岛路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宁国路（内环）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树浦路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五角场：政立路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浦电路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锦绣路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浦电路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塘桥新路</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17</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4</w:t>
      </w:r>
      <w:r w:rsidRPr="0058338C">
        <w:rPr>
          <w:rFonts w:ascii="黑体" w:eastAsia="黑体" w:hAnsi="Times New Roman" w:cs="黑体" w:hint="eastAsia"/>
          <w:color w:val="000000"/>
          <w:spacing w:val="10"/>
          <w:sz w:val="27"/>
          <w:szCs w:val="27"/>
          <w:lang w:val="zh-CN"/>
        </w:rPr>
        <w:t>级</w:t>
      </w:r>
      <w:r w:rsidRPr="0058338C">
        <w:rPr>
          <w:rFonts w:ascii="黑体" w:eastAsia="黑体" w:hAnsi="Times New Roman" w:cs="黑体"/>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殷高路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淞沪路西侧规划道路（江湾</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五角场城市副中心西边界）</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三门路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逸仙路高架</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水电路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广</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广中西路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志丹路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光新路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真如港一岚皋路―石泉路一中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武宁路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桃浦</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虬江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杨柳青路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枣阳路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金沙江路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真北</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芙蓉江路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天山路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水城路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水城南路</w:t>
      </w:r>
      <w:r w:rsidRPr="0058338C">
        <w:rPr>
          <w:rFonts w:ascii="MingLiU" w:eastAsia="MingLiU" w:hAnsi="Times New Roman" w:cs="MingLiU" w:hint="eastAsia"/>
          <w:i/>
          <w:iCs/>
          <w:color w:val="000000"/>
          <w:sz w:val="10"/>
          <w:szCs w:val="10"/>
          <w:lang w:val="zh-CN"/>
        </w:rPr>
        <w:t>一</w:t>
      </w:r>
      <w:r w:rsidRPr="0058338C">
        <w:rPr>
          <w:rFonts w:ascii="黑体" w:eastAsia="黑体" w:hAnsi="Times New Roman" w:cs="黑体" w:hint="eastAsia"/>
          <w:color w:val="000000"/>
          <w:spacing w:val="10"/>
          <w:sz w:val="27"/>
          <w:szCs w:val="27"/>
          <w:lang w:val="zh-CN"/>
        </w:rPr>
        <w:t>延安</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西路（延安路高架）</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虹许路（中环）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古羊路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宋园路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桂林路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钦州南路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钦州路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龙华港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龙吴路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长桥路（中环）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宁</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国路（内环）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黄兴路（内环）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国京</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殷高路，所围范围内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宁国路（内环）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杨树浦路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中环路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世博外围：耀华路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杨高南路</w:t>
      </w:r>
      <w:r w:rsidRPr="0058338C">
        <w:rPr>
          <w:rFonts w:ascii="黑体" w:eastAsia="黑体" w:hAnsi="Times New Roman" w:cs="黑体"/>
          <w:color w:val="000000"/>
          <w:spacing w:val="40"/>
          <w:sz w:val="27"/>
          <w:szCs w:val="27"/>
          <w:vertAlign w:val="superscript"/>
          <w:lang w:val="zh-CN"/>
        </w:rPr>
        <w:t>-</w:t>
      </w:r>
      <w:r w:rsidRPr="0058338C">
        <w:rPr>
          <w:rFonts w:ascii="黑体" w:eastAsia="黑体" w:hAnsi="Times New Roman" w:cs="黑体" w:hint="eastAsia"/>
          <w:color w:val="000000"/>
          <w:spacing w:val="10"/>
          <w:sz w:val="27"/>
          <w:szCs w:val="27"/>
          <w:lang w:val="zh-CN"/>
        </w:rPr>
        <w:t>川杨河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耀</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华路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碧云张江：杨高中路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罗山路（内环）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高科中路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张江路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桥路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杨高中路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18</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lastRenderedPageBreak/>
        <w:t>黄浦江以西</w:t>
      </w:r>
      <w:r w:rsidRPr="0058338C">
        <w:rPr>
          <w:rFonts w:ascii="黑体" w:eastAsia="黑体" w:hAnsi="Times New Roman" w:cs="黑体"/>
          <w:color w:val="000000"/>
          <w:sz w:val="18"/>
          <w:szCs w:val="18"/>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新泾：天山西路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环西一大道（外环）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延安西路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北虹路（中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天山西路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虹桥商务区：北翟路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沪青平公路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环西大道（外环）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北翟路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大柏树：场中路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广粤路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逸仙路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场中路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新江湾城：军工路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杨浦区西部行政边界（逸仙路）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淞沪路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闸殷路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军工路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外高桥保税区：海高公路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五洲大道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高川河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海高</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公路</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金桥出口加工区：金海路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金桥路（中环）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川桥路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唐陆公路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东陆公路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金海路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张江集成电路产业区：龙东大道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张江路（中环）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高科中路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环东二大道（外环）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龙东大道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级以外的其他区域（除浦东新区港城路、中高路以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普陀区、长宁区、徐汇区</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宝山区；友谊路街道、吴淞街道规划建设区</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19</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闽行区：虹桥交通枢纽（北翟路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华翔路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沪青平高速公路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西大遒（外环）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北翟路）；莘庄、七宝（</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20</w:t>
      </w:r>
      <w:r w:rsidRPr="0058338C">
        <w:rPr>
          <w:rFonts w:ascii="黑体" w:eastAsia="黑体" w:hAnsi="Times New Roman" w:cs="黑体" w:hint="eastAsia"/>
          <w:color w:val="000000"/>
          <w:spacing w:val="10"/>
          <w:sz w:val="27"/>
          <w:szCs w:val="27"/>
          <w:lang w:val="zh-CN"/>
        </w:rPr>
        <w:t>外环高速</w:t>
      </w:r>
      <w:r w:rsidRPr="0058338C">
        <w:rPr>
          <w:rFonts w:ascii="黑体" w:eastAsia="黑体" w:hAnsi="Times New Roman" w:cs="黑体"/>
          <w:color w:val="000000"/>
          <w:spacing w:val="40"/>
          <w:sz w:val="27"/>
          <w:szCs w:val="27"/>
          <w:lang w:val="zh-CN"/>
        </w:rPr>
        <w:t>-G50</w:t>
      </w:r>
      <w:r w:rsidRPr="0058338C">
        <w:rPr>
          <w:rFonts w:ascii="黑体" w:eastAsia="黑体" w:hAnsi="Times New Roman" w:cs="黑体" w:hint="eastAsia"/>
          <w:color w:val="000000"/>
          <w:spacing w:val="10"/>
          <w:sz w:val="27"/>
          <w:szCs w:val="27"/>
          <w:lang w:val="zh-CN"/>
        </w:rPr>
        <w:t>沪渝</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高速</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集中建设区边界</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春申塘</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莲花南路</w:t>
      </w:r>
      <w:r w:rsidRPr="0058338C">
        <w:rPr>
          <w:rFonts w:ascii="黑体" w:eastAsia="黑体" w:hAnsi="Times New Roman" w:cs="黑体"/>
          <w:color w:val="000000"/>
          <w:spacing w:val="40"/>
          <w:sz w:val="27"/>
          <w:szCs w:val="27"/>
          <w:lang w:val="zh-CN"/>
        </w:rPr>
        <w:t>-S20</w:t>
      </w:r>
      <w:r w:rsidRPr="0058338C">
        <w:rPr>
          <w:rFonts w:ascii="黑体" w:eastAsia="黑体" w:hAnsi="Times New Roman" w:cs="黑体" w:hint="eastAsia"/>
          <w:color w:val="000000"/>
          <w:spacing w:val="10"/>
          <w:sz w:val="27"/>
          <w:szCs w:val="27"/>
          <w:lang w:val="zh-CN"/>
        </w:rPr>
        <w:t>外环高速〉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浦东新区：外环高速公路（</w:t>
      </w:r>
      <w:r w:rsidRPr="0058338C">
        <w:rPr>
          <w:rFonts w:ascii="黑体" w:eastAsia="黑体" w:hAnsi="Times New Roman" w:cs="黑体"/>
          <w:color w:val="000000"/>
          <w:spacing w:val="10"/>
          <w:sz w:val="27"/>
          <w:szCs w:val="27"/>
          <w:lang w:val="zh-CN"/>
        </w:rPr>
        <w:t>S20</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华东路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川杨河</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浦东运河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迎宾高速公路（</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外环高速公路</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color w:val="000000"/>
          <w:spacing w:val="40"/>
          <w:sz w:val="27"/>
          <w:szCs w:val="27"/>
          <w:lang w:val="zh-CN"/>
        </w:rPr>
        <w:t>S20</w:t>
      </w:r>
      <w:r w:rsidRPr="0058338C">
        <w:rPr>
          <w:rFonts w:ascii="黑体" w:eastAsia="黑体" w:hAnsi="Times New Roman" w:cs="黑体" w:hint="eastAsia"/>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i/>
          <w:iCs/>
          <w:color w:val="000000"/>
          <w:sz w:val="9"/>
          <w:szCs w:val="9"/>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闵行区：华漕镇、七宝镇、莘庄镇、梅陇镇规划建设区内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外的其他区域；颛桥镇、吴泾镇、江川路街道规划建设区；浦江镇规</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划建设区内沈杜公路以北的区域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宝山区：杨行镇、顾村镇、大场镇规划建设区内除</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嘉定区：南翔镇规划建设区；真新新村街道、江桥镇规划建设区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青浦区：徐泾镇规划建设区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松江区：九亭镇、新桥镇规划建设区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浦东新区：高桥镇、高东镇规划建设区内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320</w:t>
      </w:r>
      <w:r w:rsidRPr="0058338C">
        <w:rPr>
          <w:rFonts w:ascii="黑体" w:eastAsia="黑体" w:hAnsi="Times New Roman" w:cs="黑体" w:hint="eastAsia"/>
          <w:color w:val="000000"/>
          <w:spacing w:val="10"/>
          <w:sz w:val="27"/>
          <w:szCs w:val="27"/>
          <w:lang w:val="zh-CN"/>
        </w:rPr>
        <w:t>以西</w:t>
      </w:r>
      <w:r w:rsidRPr="0058338C">
        <w:rPr>
          <w:rFonts w:ascii="黑体" w:eastAsia="黑体" w:hAnsi="Times New Roman" w:cs="黑体"/>
          <w:color w:val="000000"/>
          <w:spacing w:val="40"/>
          <w:sz w:val="27"/>
          <w:szCs w:val="27"/>
          <w:lang w:val="zh-CN"/>
        </w:rPr>
        <w:t>1-6</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浦东新区（原南汇区康桥镇规划建设区内</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域；周浦镇规划建设区</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闵行区：</w:t>
      </w:r>
      <w:r w:rsidRPr="0058338C">
        <w:rPr>
          <w:rFonts w:ascii="黑体" w:eastAsia="黑体" w:hAnsi="Times New Roman" w:cs="黑体"/>
          <w:color w:val="000000"/>
          <w:spacing w:val="40"/>
          <w:sz w:val="27"/>
          <w:szCs w:val="27"/>
          <w:lang w:val="zh-CN"/>
        </w:rPr>
        <w:t>1-7</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宝山区：月浦镇规划建设区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嘉定区：新成路街道、菊园新区、嘉定镇街道，马陆镇、安亭镇、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青浦区：夏阳街道、盈浦街道、香花桥街道规划建设区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松江区：岳阳街道、永丰街道、方松街道、中山街道、泗泾镇、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洞泾镇、车墩镇、佘山镇、小昆山镇规划建设区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金山区：朱泾镇建成区（健康路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仙业路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临源街入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金山新城建成区（龙翔路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东平南路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临桂路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卫零路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隆平路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卫一路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大堤路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蒸浦路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海滨路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沪杭公路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亭卫南路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亭卫公路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龙翔路）、枫泾镇建成区、枫泾新镇区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奉贤区：南桥镇；金汇港</w:t>
      </w:r>
      <w:r w:rsidRPr="0058338C">
        <w:rPr>
          <w:rFonts w:ascii="黑体" w:eastAsia="黑体" w:hAnsi="Times New Roman" w:cs="黑体"/>
          <w:color w:val="000000"/>
          <w:spacing w:val="40"/>
          <w:sz w:val="27"/>
          <w:szCs w:val="27"/>
          <w:lang w:val="zh-CN"/>
        </w:rPr>
        <w:t>-61501</w:t>
      </w:r>
      <w:r w:rsidRPr="0058338C">
        <w:rPr>
          <w:rFonts w:ascii="黑体" w:eastAsia="黑体" w:hAnsi="Times New Roman" w:cs="黑体" w:hint="eastAsia"/>
          <w:color w:val="000000"/>
          <w:spacing w:val="10"/>
          <w:sz w:val="27"/>
          <w:szCs w:val="27"/>
          <w:lang w:val="zh-CN"/>
        </w:rPr>
        <w:t>上海绕城高速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浦星公路</w:t>
      </w:r>
      <w:r w:rsidRPr="0058338C">
        <w:rPr>
          <w:rFonts w:ascii="黑体" w:eastAsia="黑体" w:hAnsi="Times New Roman" w:cs="黑体"/>
          <w:color w:val="000000"/>
          <w:spacing w:val="40"/>
          <w:sz w:val="27"/>
          <w:szCs w:val="27"/>
          <w:lang w:val="zh-CN"/>
        </w:rPr>
        <w:t xml:space="preserve">- </w:t>
      </w:r>
      <w:r w:rsidRPr="0058338C">
        <w:rPr>
          <w:rFonts w:ascii="黑体" w:eastAsia="黑体" w:hAnsi="Times New Roman" w:cs="黑体" w:hint="eastAsia"/>
          <w:color w:val="000000"/>
          <w:spacing w:val="10"/>
          <w:sz w:val="27"/>
          <w:szCs w:val="27"/>
          <w:lang w:val="zh-CN"/>
        </w:rPr>
        <w:t>金汇镇界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金汇港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浦东新区（原南汇区）惠南镇规划建设区、临港新城中心区及</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洋山保税港、航头镇、新场镇</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上海市（不含金山区、崇明县）</w:t>
      </w:r>
      <w:r w:rsidRPr="0058338C">
        <w:rPr>
          <w:rFonts w:ascii="黑体" w:eastAsia="黑体" w:hAnsi="Times New Roman" w:cs="黑体"/>
          <w:color w:val="000000"/>
          <w:spacing w:val="40"/>
          <w:sz w:val="27"/>
          <w:szCs w:val="27"/>
          <w:lang w:val="zh-CN"/>
        </w:rPr>
        <w:t>1-8</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金山区：金山新城中心城区未建成区、枫泾镇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级以外区域、朱</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泾镇</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级以外区域、亭林老镇区、亭林大型居住社区、张堰镇建成区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崇明县：城桥镇规划建设区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color w:val="000000"/>
          <w:lang w:val="zh-CN"/>
        </w:rPr>
        <w:t>21</w:t>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lastRenderedPageBreak/>
        <w:t>10</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1-9</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4</w:t>
      </w:r>
      <w:r w:rsidRPr="0058338C">
        <w:rPr>
          <w:rFonts w:ascii="黑体" w:eastAsia="黑体" w:hAnsi="Times New Roman" w:cs="黑体" w:hint="eastAsia"/>
          <w:b/>
          <w:bCs/>
          <w:color w:val="000000"/>
          <w:sz w:val="29"/>
          <w:szCs w:val="29"/>
          <w:lang w:val="zh-CN"/>
        </w:rPr>
        <w:t>研发总部用地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全市研发总部用地共分为</w:t>
      </w: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color w:val="000000"/>
          <w:spacing w:val="40"/>
          <w:sz w:val="27"/>
          <w:szCs w:val="27"/>
          <w:lang w:val="zh-CN"/>
        </w:rPr>
        <w:tab/>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石门二路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北京西路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乌鲁木齐</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乌鲁木齐中路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溧阳路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长治路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内环内除杨浦，</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虹桥经济技术开发区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东方</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蛾山路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源深路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22</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杨浦内环内区域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中环内除杨浦，</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五角场、市北工业区：政立路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场中路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汶水路〔中环）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邯郸路（中环）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漕河泾经济技术开发区（超出中环的部分）</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4</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外环内的</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级以外的其他区域（嘉定区行政范围内的区域除</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外）</w:t>
      </w:r>
      <w:r w:rsidRPr="0058338C">
        <w:rPr>
          <w:rFonts w:ascii="黑体" w:eastAsia="黑体" w:hAnsi="Times New Roman" w:cs="黑体"/>
          <w:color w:val="000000"/>
          <w:spacing w:val="40"/>
          <w:sz w:val="27"/>
          <w:szCs w:val="27"/>
          <w:lang w:val="zh-CN"/>
        </w:rPr>
        <w:tab/>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长宁区外环线内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徐汇区外环线内</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上海紫竹高新技术产业园区、上海闵行经济技术开发区闵行园区、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机场镇临空产业园区、川沙经济园区、上海外高桥保税区（超出外环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的部分）</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23</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30"/>
          <w:szCs w:val="30"/>
          <w:lang w:val="zh-CN"/>
        </w:rPr>
        <w:lastRenderedPageBreak/>
        <w:t>6</w:t>
      </w:r>
      <w:r w:rsidRPr="0058338C">
        <w:rPr>
          <w:rFonts w:ascii="黑体" w:eastAsia="黑体" w:hAnsi="Times New Roman" w:cs="黑体" w:hint="eastAsia"/>
          <w:color w:val="000000"/>
          <w:sz w:val="28"/>
          <w:szCs w:val="28"/>
          <w:lang w:val="zh-CN"/>
        </w:rPr>
        <w:t>级</w:t>
      </w:r>
      <w:r w:rsidRPr="0058338C">
        <w:rPr>
          <w:rFonts w:ascii="Times New Roman" w:eastAsia="Times New Roman" w:hAnsi="Times New Roman" w:cs="Times New Roman"/>
          <w:b/>
          <w:bCs/>
          <w:color w:val="000000"/>
          <w:sz w:val="28"/>
          <w:szCs w:val="28"/>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徐汇区、普陀区、长宁区、闵行区、浦东新区</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宝山区：友谊路街道、吴淞街道、杨行镇（外环以外区域）；顾</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村镇（跃进路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宝安公路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顾村镇集中建设区边界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顾村镇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镇界）；大场镇（</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20</w:t>
      </w:r>
      <w:r w:rsidRPr="0058338C">
        <w:rPr>
          <w:rFonts w:ascii="黑体" w:eastAsia="黑体" w:hAnsi="Times New Roman" w:cs="黑体" w:hint="eastAsia"/>
          <w:color w:val="000000"/>
          <w:spacing w:val="10"/>
          <w:sz w:val="27"/>
          <w:szCs w:val="27"/>
          <w:lang w:val="zh-CN"/>
        </w:rPr>
        <w:t>外环高速以西、蕰藻浜以南）</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嘉定区：江桥镇、真新新村街道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浦东新区（原南汇区）：洋山保税港区、上海周浦都市型工业园、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康桥镇、周浦镇、康桥工业园区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宝山区：杨行镇和顾村镇规划建设区内</w:t>
      </w: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级和</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域、月浦镇、上海宝山工业园区〈宝山城市园北区块、罗店园、嘉定</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徐行园东区块、嘉定徐行园西区块〕、宝山钢铁集团公司</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嘉定区：新成路街道、菊园新区、嘉定镇街道，马陆镇、南翔镇、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安亭镇、嘉定工业区规划建设区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青浦区：夏阳街道、盈浦街道、徐泾镇规划建设区、华新镇、上</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海青浦工业园区（区块</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松江区：岳阳街道、永丰街道、方松街道、中山街道，九亭镇、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新桥镇、洒经镇、洞经镇、车墩镇、佘山镇、小昆山镇规划建设区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金山区：金山石化基地</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奉贤区：南桥镇规划建设区</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24</w:t>
      </w:r>
      <w:r w:rsidRPr="0058338C">
        <w:rPr>
          <w:rFonts w:ascii="Times New Roman" w:eastAsia="Times New Roman" w:hAnsi="Times New Roman" w:cs="Times New Roman"/>
          <w:sz w:val="24"/>
          <w:szCs w:val="24"/>
        </w:rPr>
        <w:fldChar w:fldCharType="end"/>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t>浦东新区（原南汇区惠南镇、周浦镇、康桥镇规划建设区、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临港新城中心区、上海浦东空港工业园区祝桥分园</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上海市（不含崇明县）</w:t>
      </w:r>
      <w:r w:rsidRPr="0058338C">
        <w:rPr>
          <w:rFonts w:ascii="黑体" w:eastAsia="黑体" w:hAnsi="Times New Roman" w:cs="黑体"/>
          <w:color w:val="000000"/>
          <w:spacing w:val="40"/>
          <w:sz w:val="27"/>
          <w:szCs w:val="27"/>
          <w:lang w:val="zh-CN"/>
        </w:rPr>
        <w:t>1-7</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崇明县：城桥镇规划建设区、长兴岛、上海崇明工业园区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w:t>
      </w:r>
      <w:r w:rsidRPr="0058338C">
        <w:rPr>
          <w:rFonts w:ascii="MingLiU" w:eastAsia="MingLiU" w:hAnsi="Times New Roman" w:cs="MingLiU" w:hint="eastAsia"/>
          <w:i/>
          <w:iCs/>
          <w:color w:val="000000"/>
          <w:sz w:val="10"/>
          <w:szCs w:val="10"/>
          <w:lang w:val="zh-CN"/>
        </w:rPr>
        <w:t>一</w:t>
      </w: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1</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5</w:t>
      </w:r>
      <w:r w:rsidRPr="0058338C">
        <w:rPr>
          <w:rFonts w:ascii="黑体" w:eastAsia="黑体" w:hAnsi="Times New Roman" w:cs="黑体" w:hint="eastAsia"/>
          <w:b/>
          <w:bCs/>
          <w:color w:val="000000"/>
          <w:sz w:val="29"/>
          <w:szCs w:val="29"/>
          <w:lang w:val="zh-CN"/>
        </w:rPr>
        <w:t>工业用地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全市工业用地共分为</w:t>
      </w: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级，中心城区以</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级为主。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具体定级范围说明如下：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石门二路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北京西路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乌鲁木齐</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乌鲁木齐中路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复兴中路</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复兴东路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北外滩：黄浦江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溧阳路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大名路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长治路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苏州河</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内环内除杨浦，</w:t>
      </w: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10"/>
          <w:sz w:val="27"/>
          <w:szCs w:val="27"/>
          <w:lang w:val="zh-CN"/>
        </w:rPr>
        <w:t>级以外的其他区域</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25</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lastRenderedPageBreak/>
        <w:t>虹桥经济技术开发区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东方路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张杨路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黄浦江</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塘桥新路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浦建路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东方</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蛾山路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杨高南路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源深路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民生路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黄浦江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黄浦江以西：</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杨浦内环内区域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中环内除杨浦，</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五角场、市北工业区：政立路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场中路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文水路（中环）</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邯郸路（中环）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国定东路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国和路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政立路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漕河泾经济技术开发区（超出中环的部分）</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黄浦江以东：</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内环内</w:t>
      </w:r>
      <w:r w:rsidRPr="0058338C">
        <w:rPr>
          <w:rFonts w:ascii="黑体" w:eastAsia="黑体" w:hAnsi="Times New Roman" w:cs="黑体"/>
          <w:color w:val="000000"/>
          <w:spacing w:val="40"/>
          <w:sz w:val="27"/>
          <w:szCs w:val="27"/>
          <w:lang w:val="zh-CN"/>
        </w:rPr>
        <w:t>1-2</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世博区域：世博大道</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耀华路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浦东南路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龙阳路</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世博大道</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4</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中环内</w:t>
      </w:r>
      <w:r w:rsidRPr="0058338C">
        <w:rPr>
          <w:rFonts w:ascii="黑体" w:eastAsia="黑体" w:hAnsi="Times New Roman" w:cs="黑体"/>
          <w:color w:val="000000"/>
          <w:spacing w:val="40"/>
          <w:sz w:val="27"/>
          <w:szCs w:val="27"/>
          <w:lang w:val="zh-CN"/>
        </w:rPr>
        <w:t>1-3</w:t>
      </w:r>
      <w:r w:rsidRPr="0058338C">
        <w:rPr>
          <w:rFonts w:ascii="黑体" w:eastAsia="黑体" w:hAnsi="Times New Roman" w:cs="黑体" w:hint="eastAsia"/>
          <w:color w:val="000000"/>
          <w:spacing w:val="10"/>
          <w:sz w:val="27"/>
          <w:szCs w:val="27"/>
          <w:lang w:val="zh-CN"/>
        </w:rPr>
        <w:t>级以外的其他区域</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外环内的</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color w:val="000000"/>
          <w:spacing w:val="40"/>
          <w:sz w:val="27"/>
          <w:szCs w:val="27"/>
          <w:lang w:val="zh-CN"/>
        </w:rPr>
        <w:tab/>
      </w:r>
      <w:r w:rsidRPr="0058338C">
        <w:rPr>
          <w:rFonts w:ascii="黑体" w:eastAsia="黑体" w:hAnsi="Times New Roman" w:cs="黑体" w:hint="eastAsia"/>
          <w:color w:val="000000"/>
          <w:spacing w:val="10"/>
          <w:sz w:val="27"/>
          <w:szCs w:val="27"/>
          <w:lang w:val="zh-CN"/>
        </w:rPr>
        <w:t>级以外的其他区域（嘉定区行政范围内的区域除</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外）</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26</w:t>
      </w:r>
      <w:r w:rsidRPr="0058338C">
        <w:rPr>
          <w:rFonts w:ascii="Times New Roman" w:eastAsia="Times New Roman" w:hAnsi="Times New Roman" w:cs="Times New Roman"/>
          <w:sz w:val="24"/>
          <w:szCs w:val="24"/>
        </w:rPr>
        <w:fldChar w:fldCharType="end"/>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普陀区外环线内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长宁区外环线内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徐汇区外环线内</w:t>
      </w:r>
      <w:r w:rsidRPr="0058338C">
        <w:rPr>
          <w:rFonts w:ascii="黑体" w:eastAsia="黑体" w:hAnsi="Times New Roman" w:cs="黑体"/>
          <w:color w:val="000000"/>
          <w:spacing w:val="40"/>
          <w:sz w:val="27"/>
          <w:szCs w:val="27"/>
          <w:lang w:val="zh-CN"/>
        </w:rPr>
        <w:t>1-4</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上海紫竹高新技术产业园区、上海闵行经济技术开发区闵行园区、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机场镇临空产业园区、川沙经济园区、上海外高桥保税区（超出外环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的部分）</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徐汇区、普陀区、长宁区、闵行区、浦东新区</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10"/>
          <w:sz w:val="27"/>
          <w:szCs w:val="27"/>
          <w:lang w:val="zh-CN"/>
        </w:rPr>
        <w:t>级以外的其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宝山区：友谊路街道、吴淞街道、杨行镇（外环以外区域顾</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村镇（跃进路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宝安公路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沪太路</w:t>
      </w:r>
      <w:r w:rsidRPr="0058338C">
        <w:rPr>
          <w:rFonts w:ascii="黑体" w:eastAsia="黑体" w:hAnsi="Times New Roman" w:cs="黑体"/>
          <w:color w:val="000000"/>
          <w:spacing w:val="40"/>
          <w:sz w:val="27"/>
          <w:szCs w:val="27"/>
          <w:lang w:val="zh-CN"/>
        </w:rPr>
        <w:t>-</w:t>
      </w:r>
      <w:r w:rsidRPr="0058338C">
        <w:rPr>
          <w:rFonts w:ascii="黑体" w:eastAsia="黑体" w:hAnsi="Times New Roman" w:cs="黑体" w:hint="eastAsia"/>
          <w:color w:val="000000"/>
          <w:spacing w:val="10"/>
          <w:sz w:val="27"/>
          <w:szCs w:val="27"/>
          <w:lang w:val="zh-CN"/>
        </w:rPr>
        <w:t>顾村镇集中建设区边界</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顾村镇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镇界）；大场镇（</w:t>
      </w:r>
      <w:r w:rsidRPr="0058338C">
        <w:rPr>
          <w:rFonts w:ascii="黑体" w:eastAsia="黑体" w:hAnsi="Times New Roman" w:cs="黑体"/>
          <w:color w:val="000000"/>
          <w:spacing w:val="10"/>
          <w:sz w:val="27"/>
          <w:szCs w:val="27"/>
          <w:lang w:val="zh-CN"/>
        </w:rPr>
        <w:t>S</w:t>
      </w:r>
      <w:r w:rsidRPr="0058338C">
        <w:rPr>
          <w:rFonts w:ascii="黑体" w:eastAsia="黑体" w:hAnsi="Times New Roman" w:cs="黑体"/>
          <w:color w:val="000000"/>
          <w:spacing w:val="40"/>
          <w:sz w:val="27"/>
          <w:szCs w:val="27"/>
          <w:lang w:val="zh-CN"/>
        </w:rPr>
        <w:t>20</w:t>
      </w:r>
      <w:r w:rsidRPr="0058338C">
        <w:rPr>
          <w:rFonts w:ascii="黑体" w:eastAsia="黑体" w:hAnsi="Times New Roman" w:cs="黑体" w:hint="eastAsia"/>
          <w:color w:val="000000"/>
          <w:spacing w:val="10"/>
          <w:sz w:val="27"/>
          <w:szCs w:val="27"/>
          <w:lang w:val="zh-CN"/>
        </w:rPr>
        <w:t>外环高速以西、蕰藻浜以南）</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嘉定区：江桥镇、真新新村街道</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浦东新区（原南汇区洋山保税港区、上海周浦都市型工业园、</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康桥镇、周浦镇、康桥工业园区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7</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宝山区：杨行镇和顾村镇规划建设区内</w:t>
      </w:r>
      <w:r w:rsidRPr="0058338C">
        <w:rPr>
          <w:rFonts w:ascii="黑体" w:eastAsia="黑体" w:hAnsi="Times New Roman" w:cs="黑体"/>
          <w:color w:val="000000"/>
          <w:spacing w:val="40"/>
          <w:sz w:val="27"/>
          <w:szCs w:val="27"/>
          <w:lang w:val="zh-CN"/>
        </w:rPr>
        <w:t>5</w:t>
      </w:r>
      <w:r w:rsidRPr="0058338C">
        <w:rPr>
          <w:rFonts w:ascii="黑体" w:eastAsia="黑体" w:hAnsi="Times New Roman" w:cs="黑体" w:hint="eastAsia"/>
          <w:color w:val="000000"/>
          <w:spacing w:val="10"/>
          <w:sz w:val="27"/>
          <w:szCs w:val="27"/>
          <w:lang w:val="zh-CN"/>
        </w:rPr>
        <w:t>级和</w:t>
      </w:r>
      <w:r w:rsidRPr="0058338C">
        <w:rPr>
          <w:rFonts w:ascii="黑体" w:eastAsia="黑体" w:hAnsi="Times New Roman" w:cs="黑体"/>
          <w:color w:val="000000"/>
          <w:spacing w:val="40"/>
          <w:sz w:val="27"/>
          <w:szCs w:val="27"/>
          <w:lang w:val="zh-CN"/>
        </w:rPr>
        <w:t>6</w:t>
      </w:r>
      <w:r w:rsidRPr="0058338C">
        <w:rPr>
          <w:rFonts w:ascii="黑体" w:eastAsia="黑体" w:hAnsi="Times New Roman" w:cs="黑体" w:hint="eastAsia"/>
          <w:color w:val="000000"/>
          <w:spacing w:val="10"/>
          <w:sz w:val="27"/>
          <w:szCs w:val="27"/>
          <w:lang w:val="zh-CN"/>
        </w:rPr>
        <w:t>级以外的其他区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域、月浦镇、上海宝山工业园区（宝山城市园北区块、罗店园、嘉定</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徐行园东区块、嘉定徐行园西区块）、宝山钢铁集团公司</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嘉定区：新成路街道、菊园新区、嘉定镇街道，马陆镇、南翔镇、</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27</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lastRenderedPageBreak/>
        <w:t>安亭镇、嘉定工业区规划建设区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青浦区：夏阳街道、盈浦街道、徐泾镇规划建设区、华新镇、上</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海青浦工业园区（区块</w:t>
      </w:r>
      <w:r w:rsidRPr="0058338C">
        <w:rPr>
          <w:rFonts w:ascii="黑体" w:eastAsia="黑体" w:hAnsi="Times New Roman" w:cs="黑体"/>
          <w:color w:val="000000"/>
          <w:spacing w:val="40"/>
          <w:sz w:val="27"/>
          <w:szCs w:val="27"/>
          <w:lang w:val="zh-CN"/>
        </w:rPr>
        <w:t>1-5</w:t>
      </w:r>
      <w:r w:rsidRPr="0058338C">
        <w:rPr>
          <w:rFonts w:ascii="黑体" w:eastAsia="黑体" w:hAnsi="Times New Roman" w:cs="黑体" w:hint="eastAsia"/>
          <w:color w:val="000000"/>
          <w:spacing w:val="4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松江区：岳阳街道、永丰街道、方松街道、中山街道，九亭镇、</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新桥镇、泗泾镇、洞泾镇、车墩镇、佘山镇、小昆山镇规划建设区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金山区：金山石化基地</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奉贤区：南桥镇规划建设区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浦东新区（原南汇区）惠南镇、周浦镇、康桥镇规划建设区、</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临港新城中心区、上海浦东空港工业园区祝桥分园</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8</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上海市（不含崇明县）</w:t>
      </w:r>
      <w:r w:rsidRPr="0058338C">
        <w:rPr>
          <w:rFonts w:ascii="黑体" w:eastAsia="黑体" w:hAnsi="Times New Roman" w:cs="黑体"/>
          <w:color w:val="000000"/>
          <w:spacing w:val="40"/>
          <w:sz w:val="27"/>
          <w:szCs w:val="27"/>
          <w:lang w:val="zh-CN"/>
        </w:rPr>
        <w:t>1-7</w:t>
      </w:r>
      <w:r w:rsidRPr="0058338C">
        <w:rPr>
          <w:rFonts w:ascii="黑体" w:eastAsia="黑体" w:hAnsi="Times New Roman" w:cs="黑体" w:hint="eastAsia"/>
          <w:color w:val="000000"/>
          <w:spacing w:val="10"/>
          <w:sz w:val="27"/>
          <w:szCs w:val="27"/>
          <w:lang w:val="zh-CN"/>
        </w:rPr>
        <w:t>级以外的其他区域</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崇明县：城桥镇规划建设区、长兴岛、上海崇明工业园区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9</w:t>
      </w:r>
      <w:r w:rsidRPr="0058338C">
        <w:rPr>
          <w:rFonts w:ascii="黑体" w:eastAsia="黑体" w:hAnsi="Times New Roman" w:cs="黑体" w:hint="eastAsia"/>
          <w:color w:val="000000"/>
          <w:spacing w:val="10"/>
          <w:sz w:val="27"/>
          <w:szCs w:val="27"/>
          <w:lang w:val="zh-CN"/>
        </w:rPr>
        <w:t>级：</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上海市</w:t>
      </w:r>
      <w:r w:rsidRPr="0058338C">
        <w:rPr>
          <w:rFonts w:ascii="黑体" w:eastAsia="黑体" w:hAnsi="Times New Roman" w:cs="黑体"/>
          <w:color w:val="000000"/>
          <w:spacing w:val="40"/>
          <w:sz w:val="27"/>
          <w:szCs w:val="27"/>
          <w:lang w:val="zh-CN"/>
        </w:rPr>
        <w:t>1 - 8</w:t>
      </w:r>
      <w:r w:rsidRPr="0058338C">
        <w:rPr>
          <w:rFonts w:ascii="黑体" w:eastAsia="黑体" w:hAnsi="Times New Roman" w:cs="黑体" w:hint="eastAsia"/>
          <w:color w:val="000000"/>
          <w:spacing w:val="10"/>
          <w:sz w:val="27"/>
          <w:szCs w:val="27"/>
          <w:lang w:val="zh-CN"/>
        </w:rPr>
        <w:t>级以外的其他区域</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28</w:t>
      </w:r>
      <w:r w:rsidRPr="0058338C">
        <w:rPr>
          <w:rFonts w:ascii="Times New Roman" w:eastAsia="Times New Roman" w:hAnsi="Times New Roman" w:cs="Times New Roman"/>
          <w:sz w:val="24"/>
          <w:szCs w:val="24"/>
        </w:rPr>
        <w:fldChar w:fldCharType="end"/>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32"/>
          <w:szCs w:val="32"/>
          <w:lang w:val="zh-CN"/>
        </w:rPr>
        <w:t>第二章基准地价成果应用说明</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2</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9"/>
          <w:szCs w:val="29"/>
          <w:lang w:val="zh-CN"/>
        </w:rPr>
        <w:t>应用范围</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本次上海市基准地价成果，主要应用范围如下：</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(1</w:t>
      </w:r>
      <w:r w:rsidRPr="0058338C">
        <w:rPr>
          <w:rFonts w:ascii="黑体" w:eastAsia="黑体" w:hAnsi="Times New Roman" w:cs="黑体" w:hint="eastAsia"/>
          <w:color w:val="000000"/>
          <w:spacing w:val="40"/>
          <w:sz w:val="27"/>
          <w:szCs w:val="27"/>
          <w:lang w:val="zh-CN"/>
        </w:rPr>
        <w:t>）</w:t>
      </w:r>
      <w:r w:rsidRPr="0058338C">
        <w:rPr>
          <w:rFonts w:ascii="黑体" w:eastAsia="黑体" w:hAnsi="Times New Roman" w:cs="黑体" w:hint="eastAsia"/>
          <w:color w:val="000000"/>
          <w:spacing w:val="10"/>
          <w:sz w:val="27"/>
          <w:szCs w:val="27"/>
          <w:lang w:val="zh-CN"/>
        </w:rPr>
        <w:t>反映土地价格及土地市场的总体变化和发展趋势，为政府</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制定相关宏观调控政策提供参考。</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(2</w:t>
      </w:r>
      <w:r w:rsidRPr="0058338C">
        <w:rPr>
          <w:rFonts w:ascii="黑体" w:eastAsia="黑体" w:hAnsi="Times New Roman" w:cs="黑体" w:hint="eastAsia"/>
          <w:color w:val="000000"/>
          <w:spacing w:val="10"/>
          <w:sz w:val="27"/>
          <w:szCs w:val="27"/>
          <w:lang w:val="zh-CN"/>
        </w:rPr>
        <w:t>）为政府进行土地出让价格管理提供依据，为政府审核、确</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定土地使用权出让价格，国有土地补偿价格提供参考。</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(3)</w:t>
      </w:r>
      <w:r w:rsidRPr="0058338C">
        <w:rPr>
          <w:rFonts w:ascii="黑体" w:eastAsia="黑体" w:hAnsi="Times New Roman" w:cs="黑体" w:hint="eastAsia"/>
          <w:color w:val="000000"/>
          <w:spacing w:val="10"/>
          <w:sz w:val="27"/>
          <w:szCs w:val="27"/>
          <w:lang w:val="zh-CN"/>
        </w:rPr>
        <w:t>为政府征收土地相关税费提供参考。</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40"/>
          <w:sz w:val="27"/>
          <w:szCs w:val="27"/>
          <w:lang w:val="zh-CN"/>
        </w:rPr>
        <w:t>(4</w:t>
      </w:r>
      <w:r w:rsidRPr="0058338C">
        <w:rPr>
          <w:rFonts w:ascii="黑体" w:eastAsia="黑体" w:hAnsi="Times New Roman" w:cs="黑体" w:hint="eastAsia"/>
          <w:color w:val="000000"/>
          <w:spacing w:val="10"/>
          <w:sz w:val="27"/>
          <w:szCs w:val="27"/>
          <w:lang w:val="zh-CN"/>
        </w:rPr>
        <w:t>）为宗地和房地产价格的评估提供依据。</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bookmarkStart w:id="2" w:name="bookmark2"/>
      <w:r w:rsidRPr="0058338C">
        <w:rPr>
          <w:rFonts w:ascii="Arial" w:eastAsia="Times New Roman" w:hAnsi="Arial" w:cs="Arial"/>
          <w:b/>
          <w:bCs/>
          <w:color w:val="000000"/>
          <w:sz w:val="27"/>
          <w:szCs w:val="27"/>
          <w:lang w:val="zh-CN"/>
        </w:rPr>
        <w:t>2</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2</w:t>
      </w:r>
      <w:r w:rsidRPr="0058338C">
        <w:rPr>
          <w:rFonts w:ascii="黑体" w:eastAsia="黑体" w:hAnsi="Times New Roman" w:cs="黑体" w:hint="eastAsia"/>
          <w:b/>
          <w:bCs/>
          <w:color w:val="000000"/>
          <w:sz w:val="29"/>
          <w:szCs w:val="29"/>
          <w:lang w:val="zh-CN"/>
        </w:rPr>
        <w:t>用途分类</w:t>
      </w:r>
      <w:bookmarkEnd w:id="2"/>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z w:val="27"/>
          <w:szCs w:val="27"/>
          <w:lang w:val="zh-CN"/>
        </w:rPr>
        <w:t>2013</w:t>
      </w:r>
      <w:r w:rsidRPr="0058338C">
        <w:rPr>
          <w:rFonts w:ascii="黑体" w:eastAsia="黑体" w:hAnsi="Times New Roman" w:cs="黑体" w:hint="eastAsia"/>
          <w:color w:val="000000"/>
          <w:spacing w:val="10"/>
          <w:sz w:val="27"/>
          <w:szCs w:val="27"/>
          <w:lang w:val="zh-CN"/>
        </w:rPr>
        <w:t>年基准地价分住宅、商业、办公、研发总部和工业五个用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途，各用途对应的细化分类范围如下表，综合用地地价参照分用途用</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地基准地价面积加权平均价格。</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29</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sz w:val="27"/>
          <w:szCs w:val="27"/>
          <w:lang w:val="zh-CN"/>
        </w:rPr>
        <w:lastRenderedPageBreak/>
        <w:t>表</w:t>
      </w:r>
      <w:r w:rsidRPr="0058338C">
        <w:rPr>
          <w:rFonts w:ascii="Arial" w:eastAsia="Times New Roman" w:hAnsi="Arial" w:cs="Arial"/>
          <w:b/>
          <w:bCs/>
          <w:color w:val="000000"/>
          <w:sz w:val="27"/>
          <w:szCs w:val="27"/>
          <w:lang w:val="zh-CN"/>
        </w:rPr>
        <w:t>2</w:t>
      </w:r>
      <w:r w:rsidRPr="0058338C">
        <w:rPr>
          <w:rFonts w:ascii="黑体" w:eastAsia="黑体" w:hAnsi="Times New Roman" w:cs="黑体"/>
          <w:color w:val="000000"/>
          <w:sz w:val="18"/>
          <w:szCs w:val="18"/>
          <w:lang w:val="zh-CN"/>
        </w:rPr>
        <w:t>-</w:t>
      </w:r>
      <w:r w:rsidRPr="0058338C">
        <w:rPr>
          <w:rFonts w:ascii="Arial" w:eastAsia="Times New Roman" w:hAnsi="Arial" w:cs="Arial"/>
          <w:b/>
          <w:bCs/>
          <w:color w:val="000000"/>
          <w:sz w:val="27"/>
          <w:szCs w:val="27"/>
          <w:lang w:val="zh-CN"/>
        </w:rPr>
        <w:t>1</w:t>
      </w:r>
      <w:r w:rsidRPr="0058338C">
        <w:rPr>
          <w:rFonts w:ascii="黑体" w:eastAsia="黑体" w:hAnsi="Times New Roman" w:cs="黑体" w:hint="eastAsia"/>
          <w:b/>
          <w:bCs/>
          <w:color w:val="000000"/>
          <w:sz w:val="27"/>
          <w:szCs w:val="27"/>
          <w:lang w:val="zh-CN"/>
        </w:rPr>
        <w:t>基准地价土地用途分类表</w:t>
      </w:r>
    </w:p>
    <w:tbl>
      <w:tblPr>
        <w:tblW w:w="0" w:type="auto"/>
        <w:tblInd w:w="5" w:type="dxa"/>
        <w:tblLayout w:type="fixed"/>
        <w:tblCellMar>
          <w:left w:w="0" w:type="dxa"/>
          <w:right w:w="0" w:type="dxa"/>
        </w:tblCellMar>
        <w:tblLook w:val="0000"/>
      </w:tblPr>
      <w:tblGrid>
        <w:gridCol w:w="1069"/>
        <w:gridCol w:w="7531"/>
      </w:tblGrid>
      <w:tr w:rsidR="0058338C" w:rsidRPr="0058338C">
        <w:trPr>
          <w:trHeight w:hRule="exact" w:val="601"/>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参考</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用途</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范围</w:t>
            </w:r>
          </w:p>
        </w:tc>
      </w:tr>
      <w:tr w:rsidR="0058338C" w:rsidRPr="0058338C">
        <w:trPr>
          <w:trHeight w:hRule="exact" w:val="457"/>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住宅</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指主要用于人们生活居住的场所及其附属设施等用地。包括商品住宅用地等。</w:t>
            </w:r>
          </w:p>
        </w:tc>
      </w:tr>
      <w:tr w:rsidR="0058338C" w:rsidRPr="0058338C">
        <w:trPr>
          <w:trHeight w:hRule="exact" w:val="911"/>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批发零售用地：指主要用于商品批发、零售的用地。包括百货店、批发市场、</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大型超市（专业店、折扣店</w:t>
            </w:r>
            <w:r w:rsidRPr="0058338C">
              <w:rPr>
                <w:rFonts w:ascii="黑体" w:eastAsia="黑体" w:hAnsi="Times New Roman" w:cs="黑体" w:hint="eastAsia"/>
                <w:b/>
                <w:bCs/>
                <w:color w:val="000000"/>
                <w:lang w:val="zh-CN"/>
              </w:rPr>
              <w:t>〉</w:t>
            </w:r>
            <w:r w:rsidRPr="0058338C">
              <w:rPr>
                <w:rFonts w:ascii="黑体" w:eastAsia="黑体" w:hAnsi="Times New Roman" w:cs="黑体" w:hint="eastAsia"/>
                <w:color w:val="000000"/>
                <w:spacing w:val="-20"/>
                <w:sz w:val="19"/>
                <w:szCs w:val="19"/>
                <w:lang w:val="zh-CN"/>
              </w:rPr>
              <w:t>、菜场</w:t>
            </w:r>
            <w:r w:rsidRPr="0058338C">
              <w:rPr>
                <w:rFonts w:ascii="黑体" w:eastAsia="黑体" w:hAnsi="Times New Roman" w:cs="黑体" w:hint="eastAsia"/>
                <w:b/>
                <w:bCs/>
                <w:color w:val="000000"/>
                <w:lang w:val="zh-CN"/>
              </w:rPr>
              <w:t>（农产</w:t>
            </w:r>
            <w:r w:rsidRPr="0058338C">
              <w:rPr>
                <w:rFonts w:ascii="黑体" w:eastAsia="黑体" w:hAnsi="Times New Roman" w:cs="黑体" w:hint="eastAsia"/>
                <w:color w:val="000000"/>
                <w:sz w:val="19"/>
                <w:szCs w:val="19"/>
                <w:lang w:val="zh-CN"/>
              </w:rPr>
              <w:t>品批发市场、农贸市场、社区菜市</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场）购物中心、超市、加油站等各类商业网点用地。</w:t>
            </w:r>
          </w:p>
          <w:p w:rsidR="0058338C" w:rsidRPr="0058338C" w:rsidRDefault="0058338C" w:rsidP="0058338C">
            <w:pPr>
              <w:widowControl w:val="0"/>
              <w:adjustRightInd/>
              <w:snapToGrid/>
              <w:spacing w:after="0" w:line="80" w:lineRule="exact"/>
              <w:rPr>
                <w:rFonts w:ascii="Times New Roman" w:eastAsia="Times New Roman" w:hAnsi="Times New Roman" w:cs="Times New Roman"/>
                <w:sz w:val="24"/>
                <w:szCs w:val="24"/>
              </w:rPr>
            </w:pPr>
            <w:r w:rsidRPr="0058338C">
              <w:rPr>
                <w:rFonts w:ascii="Times New Roman" w:eastAsia="Times New Roman" w:hAnsi="Times New Roman" w:cs="Times New Roman"/>
                <w:color w:val="000000"/>
                <w:spacing w:val="60"/>
                <w:sz w:val="8"/>
                <w:szCs w:val="8"/>
                <w:lang w:val="zh-CN"/>
              </w:rPr>
              <w:t>-― -.…</w:t>
            </w:r>
            <w:r w:rsidRPr="0058338C">
              <w:rPr>
                <w:rFonts w:ascii="MingLiU" w:eastAsia="MingLiU" w:hAnsi="Times New Roman" w:cs="MingLiU" w:hint="eastAsia"/>
                <w:color w:val="000000"/>
                <w:sz w:val="8"/>
                <w:szCs w:val="8"/>
                <w:lang w:val="zh-CN"/>
              </w:rPr>
              <w:t>一</w:t>
            </w:r>
            <w:r w:rsidRPr="0058338C">
              <w:rPr>
                <w:rFonts w:ascii="Times New Roman" w:eastAsia="Times New Roman" w:hAnsi="Times New Roman" w:cs="Times New Roman"/>
                <w:color w:val="000000"/>
                <w:spacing w:val="60"/>
                <w:sz w:val="8"/>
                <w:szCs w:val="8"/>
                <w:lang w:val="zh-CN"/>
              </w:rPr>
              <w:t>^ …</w:t>
            </w:r>
          </w:p>
        </w:tc>
      </w:tr>
      <w:tr w:rsidR="0058338C" w:rsidRPr="0058338C">
        <w:trPr>
          <w:trHeight w:hRule="exact" w:val="1127"/>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住宿餐饮用地：指主要用于提供住宿、餐饮服务的用地。包括旅馆用地和餐饮</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用地，其中旅馆用地包括宾馆、酒店、旅馆、招待所、度假村等用地；餐饮用地</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包括饭店、餐厅、酒吧、酒楼、饭庄、快餐店等用地。</w:t>
            </w:r>
          </w:p>
        </w:tc>
      </w:tr>
      <w:tr w:rsidR="0058338C" w:rsidRPr="0058338C">
        <w:trPr>
          <w:trHeight w:hRule="exact" w:val="558"/>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商业金融用地指主要用于金融、保险行业等用地。包括金融、保险、证券等</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用地。</w:t>
            </w:r>
          </w:p>
        </w:tc>
      </w:tr>
      <w:tr w:rsidR="0058338C" w:rsidRPr="0058338C">
        <w:trPr>
          <w:trHeight w:hRule="exact" w:val="684"/>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其他商服用地：指上述用地以外的其他商业用地。包括洗浴场、倶乐部、康乐中</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心、歌舞厅、高尔夫球场和停车场（楼）等用地。</w:t>
            </w:r>
          </w:p>
        </w:tc>
      </w:tr>
      <w:tr w:rsidR="0058338C" w:rsidRPr="0058338C">
        <w:trPr>
          <w:trHeight w:hRule="exact" w:val="828"/>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商务办公用地：指企业、服务业等办公场所，以及经营性的办公场所用地。包括</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经营性写字楼，办公楼、服务业的办公场所等用地。</w:t>
            </w:r>
          </w:p>
        </w:tc>
      </w:tr>
      <w:tr w:rsidR="0058338C" w:rsidRPr="0058338C">
        <w:trPr>
          <w:trHeight w:hRule="exact" w:val="832"/>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科研用地指用于各类独立的科研、勘测、设计、技术推广、科普等用地。包</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括各类科研设计等用地。</w:t>
            </w:r>
          </w:p>
        </w:tc>
      </w:tr>
      <w:tr w:rsidR="0058338C" w:rsidRPr="0058338C">
        <w:trPr>
          <w:trHeight w:hRule="exact" w:val="1138"/>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办公</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文体、教育用地指用于各类文化、体育、教育及公共场所等用地。包括各类</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教育、培训、新闻出版、文化艺术、广播电视、图书馆、会展中心、博物馆、影</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剧院、体育场馆和训练场地等用地。</w:t>
            </w:r>
          </w:p>
        </w:tc>
      </w:tr>
      <w:tr w:rsidR="0058338C" w:rsidRPr="0058338C">
        <w:trPr>
          <w:trHeight w:hRule="exact" w:val="684"/>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医疗卫生用地：指用于医疗保健、医检药检、福利救助等用地。包括各类医院、</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休养所、疗养院、福利院、养老院等用地。</w:t>
            </w:r>
          </w:p>
        </w:tc>
      </w:tr>
      <w:tr w:rsidR="0058338C" w:rsidRPr="0058338C">
        <w:trPr>
          <w:trHeight w:hRule="exact" w:val="684"/>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养老用地、指用于老龄人居住、保健、护理活动等服务设施用地。包括各类老</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年公寓、敬老院、老龄护理院和老龄活动中心等。</w:t>
            </w:r>
          </w:p>
        </w:tc>
      </w:tr>
      <w:tr w:rsidR="0058338C" w:rsidRPr="0058338C">
        <w:trPr>
          <w:trHeight w:hRule="exact" w:val="688"/>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w:t>
            </w:r>
          </w:p>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总部</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研发总部用地：指用于研发设计、企业总部、信息技术服务等新型产业用地，且</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需通过相关部门的认定。</w:t>
            </w:r>
          </w:p>
        </w:tc>
      </w:tr>
      <w:tr w:rsidR="0058338C" w:rsidRPr="0058338C">
        <w:trPr>
          <w:trHeight w:hRule="exact" w:val="688"/>
        </w:trPr>
        <w:tc>
          <w:tcPr>
            <w:tcW w:w="1069" w:type="dxa"/>
            <w:tcBorders>
              <w:top w:val="single" w:sz="4" w:space="0" w:color="auto"/>
              <w:left w:val="single" w:sz="4" w:space="0" w:color="auto"/>
              <w:bottom w:val="nil"/>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工业用地</w:t>
            </w:r>
            <w:r w:rsidRPr="0058338C">
              <w:rPr>
                <w:rFonts w:ascii="Arial" w:eastAsia="Times New Roman" w:hAnsi="Arial" w:cs="Arial"/>
                <w:b/>
                <w:bCs/>
                <w:color w:val="000000"/>
                <w:spacing w:val="40"/>
                <w:sz w:val="13"/>
                <w:szCs w:val="13"/>
                <w:lang w:val="zh-CN"/>
              </w:rPr>
              <w:t>:</w:t>
            </w:r>
            <w:r w:rsidRPr="0058338C">
              <w:rPr>
                <w:rFonts w:ascii="黑体" w:eastAsia="黑体" w:hAnsi="Times New Roman" w:cs="黑体" w:hint="eastAsia"/>
                <w:color w:val="000000"/>
                <w:sz w:val="19"/>
                <w:szCs w:val="19"/>
                <w:lang w:val="zh-CN"/>
              </w:rPr>
              <w:t>指工业生产及直接为工业生产服务的附属设施用地。包括产业类用地、</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农产品加工类标准厂房类等用地。</w:t>
            </w:r>
          </w:p>
        </w:tc>
      </w:tr>
      <w:tr w:rsidR="0058338C" w:rsidRPr="0058338C">
        <w:trPr>
          <w:trHeight w:hRule="exact" w:val="457"/>
        </w:trPr>
        <w:tc>
          <w:tcPr>
            <w:tcW w:w="1069" w:type="dxa"/>
            <w:tcBorders>
              <w:top w:val="nil"/>
              <w:left w:val="single" w:sz="4" w:space="0" w:color="auto"/>
              <w:bottom w:val="nil"/>
              <w:right w:val="nil"/>
            </w:tcBorders>
            <w:shd w:val="clear" w:color="auto" w:fill="FFFFFF"/>
          </w:tcPr>
          <w:p w:rsidR="0058338C" w:rsidRPr="0058338C" w:rsidRDefault="0058338C" w:rsidP="0058338C">
            <w:pPr>
              <w:widowControl w:val="0"/>
              <w:adjustRightInd/>
              <w:snapToGrid/>
              <w:spacing w:after="0" w:line="18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8"/>
                <w:szCs w:val="18"/>
                <w:lang w:val="zh-CN"/>
              </w:rPr>
              <w:t>工业</w:t>
            </w:r>
          </w:p>
        </w:tc>
        <w:tc>
          <w:tcPr>
            <w:tcW w:w="7531" w:type="dxa"/>
            <w:tcBorders>
              <w:top w:val="single" w:sz="4" w:space="0" w:color="auto"/>
              <w:left w:val="single" w:sz="4" w:space="0" w:color="auto"/>
              <w:bottom w:val="nil"/>
              <w:right w:val="single" w:sz="4" w:space="0" w:color="auto"/>
            </w:tcBorders>
            <w:shd w:val="clear" w:color="auto" w:fill="FFFFFF"/>
          </w:tcPr>
          <w:p w:rsidR="0058338C" w:rsidRPr="0058338C" w:rsidRDefault="0058338C" w:rsidP="0058338C">
            <w:pPr>
              <w:widowControl w:val="0"/>
              <w:adjustRightInd/>
              <w:snapToGrid/>
              <w:spacing w:after="0" w:line="190" w:lineRule="exact"/>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仓储用地：指用于物资储备、中转的场所及其相应附属设施用地。</w:t>
            </w:r>
          </w:p>
        </w:tc>
      </w:tr>
      <w:tr w:rsidR="0058338C" w:rsidRPr="0058338C">
        <w:trPr>
          <w:trHeight w:hRule="exact" w:val="727"/>
        </w:trPr>
        <w:tc>
          <w:tcPr>
            <w:tcW w:w="1069" w:type="dxa"/>
            <w:tcBorders>
              <w:top w:val="nil"/>
              <w:left w:val="single" w:sz="4" w:space="0" w:color="auto"/>
              <w:bottom w:val="single" w:sz="4" w:space="0" w:color="auto"/>
              <w:right w:val="nil"/>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10"/>
                <w:szCs w:val="10"/>
              </w:rPr>
            </w:pPr>
          </w:p>
        </w:tc>
        <w:tc>
          <w:tcPr>
            <w:tcW w:w="7531" w:type="dxa"/>
            <w:tcBorders>
              <w:top w:val="single" w:sz="4" w:space="0" w:color="auto"/>
              <w:left w:val="single" w:sz="4" w:space="0" w:color="auto"/>
              <w:bottom w:val="single" w:sz="4" w:space="0" w:color="auto"/>
              <w:right w:val="single" w:sz="4" w:space="0" w:color="auto"/>
            </w:tcBorders>
            <w:shd w:val="clear" w:color="auto" w:fill="FFFFFF"/>
          </w:tcPr>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z w:val="19"/>
                <w:szCs w:val="19"/>
                <w:lang w:val="zh-CN"/>
              </w:rPr>
              <w:t>交通运输用地：指用于运输通行的地面线路、厂站等的土地。包括机场、港口、</w:t>
            </w:r>
            <w:r w:rsidRPr="0058338C">
              <w:rPr>
                <w:rFonts w:ascii="黑体" w:eastAsia="黑体" w:hAnsi="Times New Roman" w:cs="黑体"/>
                <w:color w:val="000000"/>
                <w:sz w:val="19"/>
                <w:szCs w:val="19"/>
                <w:lang w:val="zh-CN"/>
              </w:rPr>
              <w:t xml:space="preserve"> </w:t>
            </w:r>
            <w:r w:rsidRPr="0058338C">
              <w:rPr>
                <w:rFonts w:ascii="黑体" w:eastAsia="黑体" w:hAnsi="Times New Roman" w:cs="黑体" w:hint="eastAsia"/>
                <w:color w:val="000000"/>
                <w:sz w:val="19"/>
                <w:szCs w:val="19"/>
                <w:lang w:val="zh-CN"/>
              </w:rPr>
              <w:t>码头、地面运输管道和各种道路用地。</w:t>
            </w:r>
          </w:p>
        </w:tc>
      </w:tr>
    </w:tbl>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b/>
          <w:bCs/>
          <w:color w:val="000000"/>
          <w:lang w:val="zh-CN"/>
        </w:rPr>
        <w:t>注</w:t>
      </w:r>
      <w:r w:rsidRPr="0058338C">
        <w:rPr>
          <w:rFonts w:ascii="Times New Roman" w:eastAsia="Times New Roman" w:hAnsi="Times New Roman" w:cs="Times New Roman"/>
          <w:b/>
          <w:bCs/>
          <w:color w:val="000000"/>
          <w:sz w:val="8"/>
          <w:szCs w:val="8"/>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b/>
          <w:bCs/>
          <w:color w:val="000000"/>
          <w:sz w:val="19"/>
          <w:szCs w:val="19"/>
          <w:lang w:val="zh-CN"/>
        </w:rPr>
        <w:t>1</w:t>
      </w:r>
      <w:r w:rsidRPr="0058338C">
        <w:rPr>
          <w:rFonts w:ascii="Arial" w:eastAsia="Times New Roman" w:hAnsi="Arial" w:cs="Arial"/>
          <w:b/>
          <w:bCs/>
          <w:color w:val="000000"/>
          <w:spacing w:val="40"/>
          <w:sz w:val="13"/>
          <w:szCs w:val="13"/>
          <w:lang w:val="zh-CN"/>
        </w:rPr>
        <w:t>.</w:t>
      </w:r>
      <w:r w:rsidRPr="0058338C">
        <w:rPr>
          <w:rFonts w:ascii="黑体" w:eastAsia="黑体" w:hAnsi="Times New Roman" w:cs="黑体" w:hint="eastAsia"/>
          <w:color w:val="000000"/>
          <w:sz w:val="19"/>
          <w:szCs w:val="19"/>
          <w:lang w:val="zh-CN"/>
        </w:rPr>
        <w:t>其他未列入用途归入性质相似的类别</w:t>
      </w:r>
      <w:r w:rsidRPr="0058338C">
        <w:rPr>
          <w:rFonts w:ascii="Arial" w:eastAsia="Times New Roman" w:hAnsi="Arial" w:cs="Arial"/>
          <w:b/>
          <w:bCs/>
          <w:color w:val="000000"/>
          <w:spacing w:val="40"/>
          <w:sz w:val="13"/>
          <w:szCs w:val="13"/>
          <w:lang w:val="zh-CN"/>
        </w:rPr>
        <w:t>; 2 *</w:t>
      </w:r>
      <w:r w:rsidRPr="0058338C">
        <w:rPr>
          <w:rFonts w:ascii="黑体" w:eastAsia="黑体" w:hAnsi="Times New Roman" w:cs="黑体" w:hint="eastAsia"/>
          <w:color w:val="000000"/>
          <w:sz w:val="19"/>
          <w:szCs w:val="19"/>
          <w:lang w:val="zh-CN"/>
        </w:rPr>
        <w:t>注是特定用途土地，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z w:val="18"/>
          <w:szCs w:val="18"/>
          <w:vertAlign w:val="superscript"/>
          <w:lang w:val="zh-CN"/>
        </w:rPr>
        <w:footnoteRef/>
      </w:r>
      <w:r w:rsidRPr="0058338C">
        <w:rPr>
          <w:rFonts w:ascii="黑体" w:eastAsia="黑体" w:hAnsi="Times New Roman" w:cs="黑体" w:hint="eastAsia"/>
          <w:color w:val="000000"/>
          <w:sz w:val="18"/>
          <w:szCs w:val="18"/>
          <w:lang w:val="zh-CN"/>
        </w:rPr>
        <w:t>菜场用地价格参照市政府有关文件执行。</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30</w:t>
      </w:r>
      <w:r w:rsidRPr="0058338C">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lastRenderedPageBreak/>
        <w:t>2</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3</w:t>
      </w:r>
      <w:r w:rsidRPr="0058338C">
        <w:rPr>
          <w:rFonts w:ascii="黑体" w:eastAsia="黑体" w:hAnsi="Times New Roman" w:cs="黑体" w:hint="eastAsia"/>
          <w:b/>
          <w:bCs/>
          <w:color w:val="000000"/>
          <w:sz w:val="29"/>
          <w:szCs w:val="29"/>
          <w:lang w:val="zh-CN"/>
        </w:rPr>
        <w:t>特定用途土地</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特定用途土地参照下列标准确定其基准地价：</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A</w:t>
      </w:r>
      <w:r w:rsidRPr="0058338C">
        <w:rPr>
          <w:rFonts w:ascii="黑体" w:eastAsia="黑体" w:hAnsi="Times New Roman" w:cs="黑体" w:hint="eastAsia"/>
          <w:color w:val="000000"/>
          <w:spacing w:val="10"/>
          <w:sz w:val="27"/>
          <w:szCs w:val="27"/>
          <w:lang w:val="zh-CN"/>
        </w:rPr>
        <w:t>大型超市（专业店、折扣店）特指营业面积一般在</w:t>
      </w:r>
      <w:r w:rsidRPr="0058338C">
        <w:rPr>
          <w:rFonts w:ascii="黑体" w:eastAsia="黑体" w:hAnsi="Times New Roman" w:cs="黑体"/>
          <w:color w:val="000000"/>
          <w:sz w:val="27"/>
          <w:szCs w:val="27"/>
          <w:lang w:val="zh-CN"/>
        </w:rPr>
        <w:t>5000m</w:t>
      </w:r>
      <w:r w:rsidRPr="0058338C">
        <w:rPr>
          <w:rFonts w:ascii="黑体" w:eastAsia="黑体" w:hAnsi="Times New Roman" w:cs="黑体"/>
          <w:color w:val="000000"/>
          <w:spacing w:val="10"/>
          <w:sz w:val="27"/>
          <w:szCs w:val="27"/>
          <w:vertAlign w:val="superscript"/>
          <w:lang w:val="zh-CN"/>
        </w:rPr>
        <w:t>2</w:t>
      </w:r>
      <w:r w:rsidRPr="0058338C">
        <w:rPr>
          <w:rFonts w:ascii="黑体" w:eastAsia="黑体" w:hAnsi="Times New Roman" w:cs="黑体" w:hint="eastAsia"/>
          <w:color w:val="000000"/>
          <w:spacing w:val="10"/>
          <w:sz w:val="27"/>
          <w:szCs w:val="27"/>
          <w:lang w:val="zh-CN"/>
        </w:rPr>
        <w:t>以</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上的超市（专业店、折扣店），该类用地的基准地价不低于同级别商</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业基准地价的</w:t>
      </w:r>
      <w:r w:rsidRPr="0058338C">
        <w:rPr>
          <w:rFonts w:ascii="黑体" w:eastAsia="黑体" w:hAnsi="Times New Roman" w:cs="黑体"/>
          <w:color w:val="000000"/>
          <w:sz w:val="27"/>
          <w:szCs w:val="27"/>
          <w:lang w:val="zh-CN"/>
        </w:rPr>
        <w:t>70%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B</w:t>
      </w:r>
      <w:r w:rsidRPr="0058338C">
        <w:rPr>
          <w:rFonts w:ascii="黑体" w:eastAsia="黑体" w:hAnsi="Times New Roman" w:cs="黑体" w:hint="eastAsia"/>
          <w:color w:val="000000"/>
          <w:spacing w:val="10"/>
          <w:sz w:val="27"/>
          <w:szCs w:val="27"/>
          <w:lang w:val="zh-CN"/>
        </w:rPr>
        <w:t>旅馆业用地基准地价不低于同级别商业基准地价的</w:t>
      </w:r>
      <w:r w:rsidRPr="0058338C">
        <w:rPr>
          <w:rFonts w:ascii="黑体" w:eastAsia="黑体" w:hAnsi="Times New Roman" w:cs="黑体"/>
          <w:color w:val="000000"/>
          <w:sz w:val="27"/>
          <w:szCs w:val="27"/>
          <w:lang w:val="zh-CN"/>
        </w:rPr>
        <w:t>80%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C</w:t>
      </w:r>
      <w:r w:rsidRPr="0058338C">
        <w:rPr>
          <w:rFonts w:ascii="黑体" w:eastAsia="黑体" w:hAnsi="Times New Roman" w:cs="黑体" w:hint="eastAsia"/>
          <w:color w:val="000000"/>
          <w:spacing w:val="10"/>
          <w:sz w:val="27"/>
          <w:szCs w:val="27"/>
          <w:lang w:val="zh-CN"/>
        </w:rPr>
        <w:t>商业金融业用地基准地价不低于同级别商业基准地价的</w:t>
      </w:r>
      <w:r w:rsidRPr="0058338C">
        <w:rPr>
          <w:rFonts w:ascii="黑体" w:eastAsia="黑体" w:hAnsi="Times New Roman" w:cs="黑体"/>
          <w:color w:val="000000"/>
          <w:sz w:val="27"/>
          <w:szCs w:val="27"/>
          <w:lang w:val="zh-CN"/>
        </w:rPr>
        <w:t>80%</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10"/>
          <w:sz w:val="27"/>
          <w:szCs w:val="27"/>
          <w:lang w:val="zh-CN"/>
        </w:rPr>
        <w:t xml:space="preserve"> D</w:t>
      </w:r>
      <w:r w:rsidRPr="0058338C">
        <w:rPr>
          <w:rFonts w:ascii="黑体" w:eastAsia="黑体" w:hAnsi="Times New Roman" w:cs="黑体" w:hint="eastAsia"/>
          <w:color w:val="000000"/>
          <w:spacing w:val="10"/>
          <w:sz w:val="27"/>
          <w:szCs w:val="27"/>
          <w:lang w:val="zh-CN"/>
        </w:rPr>
        <w:t>停车场（楼</w:t>
      </w:r>
      <w:r w:rsidRPr="0058338C">
        <w:rPr>
          <w:rFonts w:ascii="黑体" w:eastAsia="黑体" w:hAnsi="Times New Roman" w:cs="黑体"/>
          <w:color w:val="000000"/>
          <w:sz w:val="27"/>
          <w:szCs w:val="27"/>
          <w:lang w:val="zh-CN"/>
        </w:rPr>
        <w:t>)</w:t>
      </w:r>
      <w:r w:rsidRPr="0058338C">
        <w:rPr>
          <w:rFonts w:ascii="黑体" w:eastAsia="黑体" w:hAnsi="Times New Roman" w:cs="黑体" w:hint="eastAsia"/>
          <w:color w:val="000000"/>
          <w:spacing w:val="10"/>
          <w:sz w:val="27"/>
          <w:szCs w:val="27"/>
          <w:lang w:val="zh-CN"/>
        </w:rPr>
        <w:t>用地基准地价不低于同级别商业基准地价的</w:t>
      </w:r>
      <w:r w:rsidRPr="0058338C">
        <w:rPr>
          <w:rFonts w:ascii="黑体" w:eastAsia="黑体" w:hAnsi="Times New Roman" w:cs="黑体"/>
          <w:color w:val="000000"/>
          <w:sz w:val="27"/>
          <w:szCs w:val="27"/>
          <w:lang w:val="zh-CN"/>
        </w:rPr>
        <w:t>30%</w:t>
      </w:r>
      <w:r w:rsidRPr="0058338C">
        <w:rPr>
          <w:rFonts w:ascii="黑体" w:eastAsia="黑体" w:hAnsi="Times New Roman" w:cs="黑体" w:hint="eastAsia"/>
          <w:color w:val="000000"/>
          <w:spacing w:val="10"/>
          <w:sz w:val="27"/>
          <w:szCs w:val="27"/>
          <w:lang w:val="zh-CN"/>
        </w:rPr>
        <w:t>。</w:t>
      </w:r>
      <w:r w:rsidRPr="0058338C">
        <w:rPr>
          <w:rFonts w:ascii="黑体" w:eastAsia="黑体" w:hAnsi="Times New Roman" w:cs="黑体"/>
          <w:color w:val="000000"/>
          <w:spacing w:val="10"/>
          <w:sz w:val="27"/>
          <w:szCs w:val="27"/>
          <w:lang w:val="zh-CN"/>
        </w:rPr>
        <w:t xml:space="preserve"> E</w:t>
      </w:r>
      <w:r w:rsidRPr="0058338C">
        <w:rPr>
          <w:rFonts w:ascii="黑体" w:eastAsia="黑体" w:hAnsi="Times New Roman" w:cs="黑体" w:hint="eastAsia"/>
          <w:color w:val="000000"/>
          <w:spacing w:val="10"/>
          <w:sz w:val="27"/>
          <w:szCs w:val="27"/>
          <w:lang w:val="zh-CN"/>
        </w:rPr>
        <w:t>文体、科研用地基准地价不低于同级别办公基准地价的</w:t>
      </w:r>
      <w:r w:rsidRPr="0058338C">
        <w:rPr>
          <w:rFonts w:ascii="黑体" w:eastAsia="黑体" w:hAnsi="Times New Roman" w:cs="黑体"/>
          <w:color w:val="000000"/>
          <w:sz w:val="27"/>
          <w:szCs w:val="27"/>
          <w:lang w:val="zh-CN"/>
        </w:rPr>
        <w:t>80%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F</w:t>
      </w:r>
      <w:r w:rsidRPr="0058338C">
        <w:rPr>
          <w:rFonts w:ascii="黑体" w:eastAsia="黑体" w:hAnsi="Times New Roman" w:cs="黑体" w:hint="eastAsia"/>
          <w:color w:val="000000"/>
          <w:spacing w:val="10"/>
          <w:sz w:val="27"/>
          <w:szCs w:val="27"/>
          <w:lang w:val="zh-CN"/>
        </w:rPr>
        <w:t>教育、医疗卫生和养老用地基准地价不低于同级别办公基准地</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价的</w:t>
      </w:r>
      <w:r w:rsidRPr="0058338C">
        <w:rPr>
          <w:rFonts w:ascii="黑体" w:eastAsia="黑体" w:hAnsi="Times New Roman" w:cs="黑体"/>
          <w:color w:val="000000"/>
          <w:sz w:val="27"/>
          <w:szCs w:val="27"/>
          <w:lang w:val="zh-CN"/>
        </w:rPr>
        <w:t>60%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G</w:t>
      </w:r>
      <w:r w:rsidRPr="0058338C">
        <w:rPr>
          <w:rFonts w:ascii="黑体" w:eastAsia="黑体" w:hAnsi="Times New Roman" w:cs="黑体" w:hint="eastAsia"/>
          <w:color w:val="000000"/>
          <w:spacing w:val="10"/>
          <w:sz w:val="27"/>
          <w:szCs w:val="27"/>
          <w:lang w:val="zh-CN"/>
        </w:rPr>
        <w:t>农产品加工类基准地价不低于同级别工业用地基准地的</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color w:val="000000"/>
          <w:spacing w:val="-40"/>
          <w:sz w:val="27"/>
          <w:szCs w:val="27"/>
          <w:lang w:val="zh-CN"/>
        </w:rPr>
        <w:t>70%</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color w:val="000000"/>
          <w:spacing w:val="10"/>
          <w:sz w:val="27"/>
          <w:szCs w:val="27"/>
          <w:lang w:val="zh-CN"/>
        </w:rPr>
        <w:t>H</w:t>
      </w:r>
      <w:r w:rsidRPr="0058338C">
        <w:rPr>
          <w:rFonts w:ascii="黑体" w:eastAsia="黑体" w:hAnsi="Times New Roman" w:cs="黑体" w:hint="eastAsia"/>
          <w:color w:val="000000"/>
          <w:spacing w:val="10"/>
          <w:sz w:val="27"/>
          <w:szCs w:val="27"/>
          <w:lang w:val="zh-CN"/>
        </w:rPr>
        <w:t>标准厂房类（不包括企业自用型</w:t>
      </w:r>
      <w:r w:rsidRPr="0058338C">
        <w:rPr>
          <w:rFonts w:ascii="黑体" w:eastAsia="黑体" w:hAnsi="Times New Roman" w:cs="黑体"/>
          <w:color w:val="000000"/>
          <w:spacing w:val="10"/>
          <w:sz w:val="27"/>
          <w:szCs w:val="27"/>
          <w:lang w:val="zh-CN"/>
        </w:rPr>
        <w:t>)</w:t>
      </w:r>
      <w:r w:rsidRPr="0058338C">
        <w:rPr>
          <w:rFonts w:ascii="黑体" w:eastAsia="黑体" w:hAnsi="Times New Roman" w:cs="黑体" w:hint="eastAsia"/>
          <w:color w:val="000000"/>
          <w:spacing w:val="10"/>
          <w:sz w:val="27"/>
          <w:szCs w:val="27"/>
          <w:lang w:val="zh-CN"/>
        </w:rPr>
        <w:t>工业用地基准地价不低于</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同级别工业用地基准地价的</w:t>
      </w:r>
      <w:r w:rsidRPr="0058338C">
        <w:rPr>
          <w:rFonts w:ascii="黑体" w:eastAsia="黑体" w:hAnsi="Times New Roman" w:cs="黑体"/>
          <w:color w:val="000000"/>
          <w:sz w:val="27"/>
          <w:szCs w:val="27"/>
          <w:lang w:val="zh-CN"/>
        </w:rPr>
        <w:t>130%</w:t>
      </w:r>
      <w:r w:rsidRPr="0058338C">
        <w:rPr>
          <w:rFonts w:ascii="黑体" w:eastAsia="黑体" w:hAnsi="Times New Roman" w:cs="黑体" w:hint="eastAsia"/>
          <w:color w:val="000000"/>
          <w:spacing w:val="10"/>
          <w:sz w:val="27"/>
          <w:szCs w:val="27"/>
          <w:lang w:val="zh-CN"/>
        </w:rPr>
        <w:t>。</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Arial" w:eastAsia="Times New Roman" w:hAnsi="Arial" w:cs="Arial"/>
          <w:b/>
          <w:bCs/>
          <w:color w:val="000000"/>
          <w:sz w:val="27"/>
          <w:szCs w:val="27"/>
          <w:lang w:val="zh-CN"/>
        </w:rPr>
        <w:t>2</w:t>
      </w:r>
      <w:r w:rsidRPr="0058338C">
        <w:rPr>
          <w:rFonts w:ascii="黑体" w:eastAsia="黑体" w:hAnsi="Times New Roman" w:cs="黑体"/>
          <w:color w:val="000000"/>
          <w:sz w:val="37"/>
          <w:szCs w:val="37"/>
          <w:lang w:val="zh-CN"/>
        </w:rPr>
        <w:t>.</w:t>
      </w:r>
      <w:r w:rsidRPr="0058338C">
        <w:rPr>
          <w:rFonts w:ascii="Arial" w:eastAsia="Times New Roman" w:hAnsi="Arial" w:cs="Arial"/>
          <w:b/>
          <w:bCs/>
          <w:color w:val="000000"/>
          <w:sz w:val="27"/>
          <w:szCs w:val="27"/>
          <w:lang w:val="zh-CN"/>
        </w:rPr>
        <w:t>4</w:t>
      </w:r>
      <w:r w:rsidRPr="0058338C">
        <w:rPr>
          <w:rFonts w:ascii="黑体" w:eastAsia="黑体" w:hAnsi="Times New Roman" w:cs="黑体" w:hint="eastAsia"/>
          <w:b/>
          <w:bCs/>
          <w:color w:val="000000"/>
          <w:sz w:val="29"/>
          <w:szCs w:val="29"/>
          <w:lang w:val="zh-CN"/>
        </w:rPr>
        <w:t>修正体系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基准地价反映的是各用途各级别国有建设用地在一定设定条件</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下的土地使用权平均价格。在应用时需要考虑时间因素、年期、容积</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率、区域因素、个别因素、楼层等条件的影响。为此，制定基准地价</w:t>
      </w:r>
      <w:r w:rsidRPr="0058338C">
        <w:rPr>
          <w:rFonts w:ascii="黑体" w:eastAsia="黑体" w:hAnsi="Times New Roman" w:cs="黑体"/>
          <w:color w:val="000000"/>
          <w:spacing w:val="10"/>
          <w:sz w:val="27"/>
          <w:szCs w:val="27"/>
          <w:lang w:val="zh-CN"/>
        </w:rPr>
        <w:t xml:space="preserve"> </w:t>
      </w:r>
      <w:r w:rsidRPr="0058338C">
        <w:rPr>
          <w:rFonts w:ascii="黑体" w:eastAsia="黑体" w:hAnsi="Times New Roman" w:cs="黑体" w:hint="eastAsia"/>
          <w:color w:val="000000"/>
          <w:spacing w:val="10"/>
          <w:sz w:val="27"/>
          <w:szCs w:val="27"/>
          <w:lang w:val="zh-CN"/>
        </w:rPr>
        <w:t>修正体系。</w:t>
      </w:r>
    </w:p>
    <w:p w:rsidR="0058338C" w:rsidRPr="0058338C" w:rsidRDefault="0058338C" w:rsidP="0058338C">
      <w:pPr>
        <w:widowControl w:val="0"/>
        <w:adjustRightInd/>
        <w:snapToGrid/>
        <w:spacing w:after="0"/>
        <w:rPr>
          <w:rFonts w:ascii="Times New Roman" w:eastAsia="Times New Roman" w:hAnsi="Times New Roman" w:cs="Times New Roman"/>
          <w:sz w:val="24"/>
          <w:szCs w:val="24"/>
        </w:rPr>
      </w:pPr>
      <w:r w:rsidRPr="0058338C">
        <w:rPr>
          <w:rFonts w:ascii="黑体" w:eastAsia="黑体" w:hAnsi="Times New Roman" w:cs="黑体" w:hint="eastAsia"/>
          <w:color w:val="000000"/>
          <w:spacing w:val="10"/>
          <w:sz w:val="27"/>
          <w:szCs w:val="27"/>
          <w:lang w:val="zh-CN"/>
        </w:rPr>
        <w:t>在运用基准地价修正体系时，住宅、商业、办公和研发总部用地</w:t>
      </w:r>
    </w:p>
    <w:p w:rsidR="0058338C" w:rsidRPr="0058338C" w:rsidRDefault="00CF61EF" w:rsidP="0058338C">
      <w:pPr>
        <w:widowControl w:val="0"/>
        <w:adjustRightInd/>
        <w:snapToGrid/>
        <w:spacing w:after="0"/>
        <w:rPr>
          <w:rFonts w:ascii="Times New Roman" w:eastAsia="Times New Roman" w:hAnsi="Times New Roman" w:cs="Times New Roman"/>
          <w:sz w:val="24"/>
          <w:szCs w:val="24"/>
        </w:rPr>
      </w:pPr>
      <w:r w:rsidRPr="0058338C">
        <w:rPr>
          <w:rFonts w:ascii="Times New Roman" w:eastAsia="Times New Roman" w:hAnsi="Times New Roman" w:cs="Times New Roman"/>
          <w:sz w:val="24"/>
          <w:szCs w:val="24"/>
        </w:rPr>
        <w:fldChar w:fldCharType="begin"/>
      </w:r>
      <w:r w:rsidR="0058338C" w:rsidRPr="0058338C">
        <w:rPr>
          <w:rFonts w:ascii="Times New Roman" w:eastAsia="Times New Roman" w:hAnsi="Times New Roman" w:cs="Times New Roman"/>
          <w:sz w:val="24"/>
          <w:szCs w:val="24"/>
        </w:rPr>
        <w:instrText xml:space="preserve"> PAGE \* MERGEFORMAT </w:instrText>
      </w:r>
      <w:r w:rsidRPr="0058338C">
        <w:rPr>
          <w:rFonts w:ascii="Times New Roman" w:eastAsia="Times New Roman" w:hAnsi="Times New Roman" w:cs="Times New Roman"/>
          <w:sz w:val="24"/>
          <w:szCs w:val="24"/>
        </w:rPr>
        <w:fldChar w:fldCharType="separate"/>
      </w:r>
      <w:r w:rsidR="0058338C" w:rsidRPr="0058338C">
        <w:rPr>
          <w:rFonts w:ascii="Times New Roman" w:eastAsia="Times New Roman" w:hAnsi="Times New Roman" w:cs="Times New Roman"/>
          <w:b/>
          <w:bCs/>
          <w:color w:val="000000"/>
          <w:sz w:val="21"/>
          <w:szCs w:val="21"/>
          <w:lang w:val="zh-CN"/>
        </w:rPr>
        <w:t>31</w:t>
      </w:r>
      <w:r w:rsidRPr="0058338C">
        <w:rPr>
          <w:rFonts w:ascii="Times New Roman" w:eastAsia="Times New Roman" w:hAnsi="Times New Roman" w:cs="Times New Roman"/>
          <w:sz w:val="24"/>
          <w:szCs w:val="24"/>
        </w:rPr>
        <w:fldChar w:fldCharType="end"/>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以楼面地价为参考基准，工业用地以地面价为参考基准。</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1</w:t>
      </w:r>
      <w:r w:rsidRPr="00323087">
        <w:rPr>
          <w:rFonts w:ascii="黑体" w:eastAsia="黑体" w:hAnsi="Times New Roman" w:cs="黑体" w:hint="eastAsia"/>
          <w:b/>
          <w:bCs/>
          <w:color w:val="000000"/>
          <w:spacing w:val="-10"/>
          <w:sz w:val="29"/>
          <w:szCs w:val="29"/>
          <w:lang w:val="zh-CN"/>
        </w:rPr>
        <w:t>期日修正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基准地价是各用途土地在基准日时点的土地使用权平均价格，当</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宗地的评估期日与基准地价的基准日不一致时，需进行期曰修正。期</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8"/>
          <w:szCs w:val="28"/>
          <w:lang w:val="zh-CN"/>
        </w:rPr>
        <w:t>日</w:t>
      </w:r>
      <w:r w:rsidRPr="00323087">
        <w:rPr>
          <w:rFonts w:ascii="黑体" w:eastAsia="黑体" w:hAnsi="Times New Roman" w:cs="黑体" w:hint="eastAsia"/>
          <w:color w:val="000000"/>
          <w:sz w:val="27"/>
          <w:szCs w:val="27"/>
          <w:lang w:val="zh-CN"/>
        </w:rPr>
        <w:t>修正系数测算的基本公式如下：</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期日修正系数二宗地评估基准日地价指数丨基准地价基准曰地价</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指数</w:t>
      </w:r>
      <w:r w:rsidRPr="00323087">
        <w:rPr>
          <w:rFonts w:ascii="黑体" w:eastAsia="黑体" w:hAnsi="Times New Roman" w:cs="黑体"/>
          <w:color w:val="000000"/>
          <w:spacing w:val="60"/>
          <w:sz w:val="27"/>
          <w:szCs w:val="27"/>
          <w:lang w:val="zh-CN"/>
        </w:rPr>
        <w:tab/>
      </w:r>
      <w:r w:rsidRPr="00323087">
        <w:rPr>
          <w:rFonts w:ascii="黑体" w:eastAsia="黑体" w:hAnsi="Times New Roman" w:cs="黑体" w:hint="eastAsia"/>
          <w:color w:val="000000"/>
          <w:sz w:val="27"/>
          <w:szCs w:val="27"/>
          <w:lang w:val="zh-CN"/>
        </w:rPr>
        <w:t>（公式</w:t>
      </w:r>
      <w:r w:rsidRPr="00323087">
        <w:rPr>
          <w:rFonts w:ascii="黑体" w:eastAsia="黑体" w:hAnsi="Times New Roman" w:cs="黑体"/>
          <w:color w:val="000000"/>
          <w:spacing w:val="60"/>
          <w:sz w:val="27"/>
          <w:szCs w:val="27"/>
          <w:lang w:val="zh-CN"/>
        </w:rPr>
        <w:t>2 - 1</w:t>
      </w:r>
      <w:r w:rsidRPr="00323087">
        <w:rPr>
          <w:rFonts w:ascii="黑体" w:eastAsia="黑体" w:hAnsi="Times New Roman" w:cs="黑体" w:hint="eastAsia"/>
          <w:color w:val="00000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w:t>
      </w:r>
      <w:r w:rsidRPr="00323087">
        <w:rPr>
          <w:rFonts w:ascii="黑体" w:eastAsia="黑体" w:hAnsi="Times New Roman" w:cs="黑体" w:hint="eastAsia"/>
          <w:b/>
          <w:bCs/>
          <w:color w:val="000000"/>
          <w:spacing w:val="-10"/>
          <w:sz w:val="29"/>
          <w:szCs w:val="29"/>
          <w:lang w:val="zh-CN"/>
        </w:rPr>
        <w:t>年期修正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基准地价是各用途土地在法定最高出让年期下的土地使用权平</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均价格，当土地的剩佘使用年限不等于法定最高出让年限时，需进行</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年期修正。年期修正系数测算公式如下：</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年期修正系数</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式中</w:t>
      </w:r>
      <w:r w:rsidRPr="00323087">
        <w:rPr>
          <w:rFonts w:ascii="黑体" w:eastAsia="黑体" w:hAnsi="Times New Roman" w:cs="黑体"/>
          <w:color w:val="000000"/>
          <w:spacing w:val="6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r=</w:t>
      </w:r>
      <w:r w:rsidRPr="00323087">
        <w:rPr>
          <w:rFonts w:ascii="黑体" w:eastAsia="黑体" w:hAnsi="Times New Roman" w:cs="黑体" w:hint="eastAsia"/>
          <w:color w:val="000000"/>
          <w:sz w:val="27"/>
          <w:szCs w:val="27"/>
          <w:lang w:val="zh-CN"/>
        </w:rPr>
        <w:t>土地还原利率</w:t>
      </w:r>
    </w:p>
    <w:p w:rsidR="00323087" w:rsidRDefault="00323087" w:rsidP="00323087">
      <w:pPr>
        <w:widowControl w:val="0"/>
        <w:adjustRightInd/>
        <w:snapToGrid/>
        <w:spacing w:after="0"/>
        <w:rPr>
          <w:rFonts w:ascii="黑体" w:eastAsia="黑体" w:hAnsi="Times New Roman" w:cs="黑体"/>
          <w:color w:val="000000"/>
          <w:sz w:val="27"/>
          <w:szCs w:val="27"/>
          <w:lang w:val="zh-CN"/>
        </w:rPr>
      </w:pPr>
      <w:r w:rsidRPr="00323087">
        <w:rPr>
          <w:rFonts w:ascii="黑体" w:eastAsia="黑体" w:hAnsi="Times New Roman" w:cs="黑体"/>
          <w:color w:val="000000"/>
          <w:sz w:val="27"/>
          <w:szCs w:val="27"/>
          <w:lang w:val="zh-CN"/>
        </w:rPr>
        <w:t>m=</w:t>
      </w:r>
      <w:r w:rsidRPr="00323087">
        <w:rPr>
          <w:rFonts w:ascii="黑体" w:eastAsia="黑体" w:hAnsi="Times New Roman" w:cs="黑体" w:hint="eastAsia"/>
          <w:color w:val="000000"/>
          <w:sz w:val="27"/>
          <w:szCs w:val="27"/>
          <w:lang w:val="zh-CN"/>
        </w:rPr>
        <w:t>宗地剩佘使用年限</w:t>
      </w:r>
      <w:r w:rsidRPr="00323087">
        <w:rPr>
          <w:rFonts w:ascii="黑体" w:eastAsia="黑体" w:hAnsi="Times New Roman" w:cs="黑体"/>
          <w:color w:val="000000"/>
          <w:sz w:val="27"/>
          <w:szCs w:val="27"/>
          <w:lang w:val="zh-CN"/>
        </w:rPr>
        <w:t xml:space="preserve"> </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n=</w:t>
      </w:r>
      <w:r w:rsidRPr="00323087">
        <w:rPr>
          <w:rFonts w:ascii="黑体" w:eastAsia="黑体" w:hAnsi="Times New Roman" w:cs="黑体" w:hint="eastAsia"/>
          <w:color w:val="000000"/>
          <w:sz w:val="27"/>
          <w:szCs w:val="27"/>
          <w:lang w:val="zh-CN"/>
        </w:rPr>
        <w:t>法定最高出让年限</w:t>
      </w:r>
    </w:p>
    <w:p w:rsidR="0058338C" w:rsidRDefault="00323087" w:rsidP="00323087">
      <w:pPr>
        <w:spacing w:line="220" w:lineRule="atLeast"/>
      </w:pPr>
      <w:r w:rsidRPr="00323087">
        <w:rPr>
          <w:rFonts w:ascii="黑体" w:eastAsia="黑体" w:hAnsi="Times New Roman" w:cs="黑体"/>
          <w:color w:val="000000"/>
          <w:spacing w:val="60"/>
          <w:sz w:val="27"/>
          <w:szCs w:val="27"/>
          <w:lang w:val="zh-CN"/>
        </w:rPr>
        <w:t>(</w:t>
      </w:r>
      <w:r w:rsidRPr="00323087">
        <w:rPr>
          <w:rFonts w:ascii="黑体" w:eastAsia="黑体" w:hAnsi="Times New Roman" w:cs="黑体" w:hint="eastAsia"/>
          <w:color w:val="000000"/>
          <w:sz w:val="27"/>
          <w:szCs w:val="27"/>
          <w:lang w:val="zh-CN"/>
        </w:rPr>
        <w:t>公式</w:t>
      </w:r>
      <w:r w:rsidRPr="00323087">
        <w:rPr>
          <w:rFonts w:ascii="黑体" w:eastAsia="黑体" w:hAnsi="Times New Roman" w:cs="黑体"/>
          <w:color w:val="000000"/>
          <w:spacing w:val="60"/>
          <w:sz w:val="27"/>
          <w:szCs w:val="27"/>
          <w:lang w:val="zh-CN"/>
        </w:rPr>
        <w:t>2-2</w:t>
      </w:r>
      <w:r>
        <w:rPr>
          <w:rFonts w:ascii="黑体" w:eastAsia="黑体" w:hAnsi="Times New Roman" w:cs="黑体" w:hint="eastAsia"/>
          <w:color w:val="000000"/>
          <w:spacing w:val="6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0"/>
          <w:sz w:val="27"/>
          <w:szCs w:val="27"/>
          <w:lang w:val="zh-CN"/>
        </w:rPr>
        <w:lastRenderedPageBreak/>
        <w:t>土地还原利率可参照下表数值</w:t>
      </w:r>
      <w:r w:rsidRPr="00323087">
        <w:rPr>
          <w:rFonts w:ascii="黑体" w:eastAsia="黑体" w:hAnsi="Times New Roman" w:cs="黑体"/>
          <w:color w:val="00000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w:t>
      </w:r>
      <w:r w:rsidRPr="00323087">
        <w:rPr>
          <w:rFonts w:ascii="黑体" w:eastAsia="黑体" w:hAnsi="Times New Roman" w:cs="黑体" w:hint="eastAsia"/>
          <w:b/>
          <w:bCs/>
          <w:color w:val="000000"/>
          <w:sz w:val="29"/>
          <w:szCs w:val="29"/>
          <w:lang w:val="zh-CN"/>
        </w:rPr>
        <w:t>各用途土地还原利率参考表</w:t>
      </w:r>
    </w:p>
    <w:tbl>
      <w:tblPr>
        <w:tblW w:w="0" w:type="auto"/>
        <w:tblLayout w:type="fixed"/>
        <w:tblCellMar>
          <w:left w:w="0" w:type="dxa"/>
          <w:right w:w="0" w:type="dxa"/>
        </w:tblCellMar>
        <w:tblLook w:val="0000"/>
      </w:tblPr>
      <w:tblGrid>
        <w:gridCol w:w="3773"/>
        <w:gridCol w:w="4781"/>
      </w:tblGrid>
      <w:tr w:rsidR="00323087" w:rsidRPr="00323087">
        <w:trPr>
          <w:trHeight w:hRule="exact" w:val="508"/>
        </w:trPr>
        <w:tc>
          <w:tcPr>
            <w:tcW w:w="3773" w:type="dxa"/>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土地用途</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土地还原利率</w:t>
            </w:r>
          </w:p>
        </w:tc>
      </w:tr>
      <w:tr w:rsidR="00323087" w:rsidRPr="00323087">
        <w:trPr>
          <w:trHeight w:hRule="exact" w:val="464"/>
        </w:trPr>
        <w:tc>
          <w:tcPr>
            <w:tcW w:w="377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住宅</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i/>
                <w:iCs/>
                <w:color w:val="000000"/>
                <w:spacing w:val="-20"/>
                <w:lang w:val="zh-CN"/>
              </w:rPr>
              <w:t>6</w:t>
            </w:r>
            <w:r w:rsidR="00A36932">
              <w:rPr>
                <w:rFonts w:ascii="黑体" w:eastAsia="黑体" w:hAnsi="Times New Roman" w:cs="黑体" w:hint="eastAsia"/>
                <w:i/>
                <w:iCs/>
                <w:color w:val="000000"/>
                <w:spacing w:val="-20"/>
                <w:lang w:val="zh-CN"/>
              </w:rPr>
              <w:t>%</w:t>
            </w:r>
          </w:p>
        </w:tc>
      </w:tr>
      <w:tr w:rsidR="00323087" w:rsidRPr="00323087">
        <w:trPr>
          <w:trHeight w:hRule="exact" w:val="464"/>
        </w:trPr>
        <w:tc>
          <w:tcPr>
            <w:tcW w:w="377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商业</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19"/>
                <w:szCs w:val="19"/>
                <w:lang w:val="zh-CN"/>
              </w:rPr>
              <w:t>8</w:t>
            </w:r>
            <w:r w:rsidRPr="00323087">
              <w:rPr>
                <w:rFonts w:ascii="Arial" w:eastAsia="Times New Roman" w:hAnsi="Arial" w:cs="Arial"/>
                <w:b/>
                <w:bCs/>
                <w:color w:val="000000"/>
                <w:spacing w:val="40"/>
                <w:sz w:val="13"/>
                <w:szCs w:val="13"/>
                <w:lang w:val="zh-CN"/>
              </w:rPr>
              <w:t xml:space="preserve"> %</w:t>
            </w:r>
          </w:p>
        </w:tc>
      </w:tr>
      <w:tr w:rsidR="00323087" w:rsidRPr="00323087">
        <w:trPr>
          <w:trHeight w:hRule="exact" w:val="468"/>
        </w:trPr>
        <w:tc>
          <w:tcPr>
            <w:tcW w:w="377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办公</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i/>
                <w:iCs/>
                <w:color w:val="000000"/>
                <w:spacing w:val="-20"/>
                <w:lang w:val="zh-CN"/>
              </w:rPr>
              <w:t>7%</w:t>
            </w:r>
          </w:p>
        </w:tc>
      </w:tr>
      <w:tr w:rsidR="00323087" w:rsidRPr="00323087">
        <w:trPr>
          <w:trHeight w:hRule="exact" w:val="461"/>
        </w:trPr>
        <w:tc>
          <w:tcPr>
            <w:tcW w:w="377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研发总部</w:t>
            </w:r>
          </w:p>
        </w:tc>
        <w:tc>
          <w:tcPr>
            <w:tcW w:w="478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19"/>
                <w:szCs w:val="19"/>
                <w:lang w:val="zh-CN"/>
              </w:rPr>
              <w:t>6%</w:t>
            </w:r>
          </w:p>
        </w:tc>
      </w:tr>
      <w:tr w:rsidR="00323087" w:rsidRPr="00323087">
        <w:trPr>
          <w:trHeight w:hRule="exact" w:val="500"/>
        </w:trPr>
        <w:tc>
          <w:tcPr>
            <w:tcW w:w="377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19"/>
                <w:szCs w:val="19"/>
                <w:lang w:val="zh-CN"/>
              </w:rPr>
              <w:t>工业</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19"/>
                <w:szCs w:val="19"/>
                <w:lang w:val="zh-CN"/>
              </w:rPr>
              <w:t>5.5%</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9"/>
          <w:szCs w:val="29"/>
          <w:lang w:val="zh-CN"/>
        </w:rPr>
        <w:t>容积率修正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0"/>
          <w:sz w:val="27"/>
          <w:szCs w:val="27"/>
          <w:lang w:val="zh-CN"/>
        </w:rPr>
        <w:t>基准地价一般根据平均的土地利用程度来确定其设定容积率。当</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宗地的容积率水平</w:t>
      </w:r>
      <w:r w:rsidRPr="00323087">
        <w:rPr>
          <w:rFonts w:ascii="黑体" w:eastAsia="黑体" w:hAnsi="Times New Roman" w:cs="黑体"/>
          <w:color w:val="000000"/>
          <w:sz w:val="27"/>
          <w:szCs w:val="27"/>
          <w:vertAlign w:val="superscript"/>
          <w:lang w:val="zh-CN"/>
        </w:rPr>
        <w:t>2</w:t>
      </w:r>
      <w:r w:rsidRPr="00323087">
        <w:rPr>
          <w:rFonts w:ascii="黑体" w:eastAsia="黑体" w:hAnsi="Times New Roman" w:cs="黑体" w:hint="eastAsia"/>
          <w:color w:val="000000"/>
          <w:spacing w:val="10"/>
          <w:sz w:val="27"/>
          <w:szCs w:val="27"/>
          <w:lang w:val="zh-CN"/>
        </w:rPr>
        <w:t>与基准地价设定容积率不一致时，需进行容积率</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0"/>
          <w:sz w:val="27"/>
          <w:szCs w:val="27"/>
          <w:lang w:val="zh-CN"/>
        </w:rPr>
        <w:t>目前工业用地容积率对地价的影响较小，另根据《国务院关于促</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进节约集约用地的通知》（国发〔</w:t>
      </w:r>
      <w:r w:rsidRPr="00323087">
        <w:rPr>
          <w:rFonts w:ascii="黑体" w:eastAsia="黑体" w:hAnsi="Times New Roman" w:cs="黑体"/>
          <w:color w:val="000000"/>
          <w:sz w:val="27"/>
          <w:szCs w:val="27"/>
          <w:lang w:val="zh-CN"/>
        </w:rPr>
        <w:t>2008</w:t>
      </w:r>
      <w:r w:rsidRPr="00323087">
        <w:rPr>
          <w:rFonts w:ascii="黑体" w:eastAsia="黑体" w:hAnsi="Times New Roman" w:cs="黑体" w:hint="eastAsia"/>
          <w:color w:val="000000"/>
          <w:spacing w:val="10"/>
          <w:sz w:val="27"/>
          <w:szCs w:val="27"/>
          <w:lang w:val="zh-CN"/>
        </w:rPr>
        <w:t>〕</w:t>
      </w:r>
      <w:r w:rsidRPr="00323087">
        <w:rPr>
          <w:rFonts w:ascii="黑体" w:eastAsia="黑体" w:hAnsi="Times New Roman" w:cs="黑体"/>
          <w:color w:val="000000"/>
          <w:sz w:val="27"/>
          <w:szCs w:val="27"/>
          <w:lang w:val="zh-CN"/>
        </w:rPr>
        <w:t>3</w:t>
      </w:r>
      <w:r w:rsidRPr="00323087">
        <w:rPr>
          <w:rFonts w:ascii="黑体" w:eastAsia="黑体" w:hAnsi="Times New Roman" w:cs="黑体" w:hint="eastAsia"/>
          <w:color w:val="000000"/>
          <w:spacing w:val="10"/>
          <w:sz w:val="27"/>
          <w:szCs w:val="27"/>
          <w:lang w:val="zh-CN"/>
        </w:rPr>
        <w:t>号）第八条“对现有工业</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用地，在符合规划、不改变用途的前提下，提高土地利用率和增加容</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积率的，不再增收土地价款；对新增工业用地，要进一步提高工业用</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地控制指标，厂房建筑面积高于容积率控制指标的部分，不再增收土</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地价款。</w:t>
      </w:r>
      <w:r w:rsidRPr="00323087">
        <w:rPr>
          <w:rFonts w:ascii="黑体" w:eastAsia="黑体" w:hAnsi="Times New Roman" w:cs="黑体" w:hint="eastAsia"/>
          <w:color w:val="000000"/>
          <w:sz w:val="27"/>
          <w:szCs w:val="27"/>
          <w:lang w:val="zh-CN"/>
        </w:rPr>
        <w:t>”</w:t>
      </w:r>
      <w:r w:rsidRPr="00323087">
        <w:rPr>
          <w:rFonts w:ascii="黑体" w:eastAsia="黑体" w:hAnsi="Times New Roman" w:cs="黑体" w:hint="eastAsia"/>
          <w:color w:val="000000"/>
          <w:spacing w:val="10"/>
          <w:sz w:val="27"/>
          <w:szCs w:val="27"/>
          <w:lang w:val="zh-CN"/>
        </w:rPr>
        <w:t>因此工业用地原则上不设容积率修正。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0"/>
          <w:sz w:val="27"/>
          <w:szCs w:val="27"/>
          <w:lang w:val="zh-CN"/>
        </w:rPr>
        <w:t>对住宅、商业、办公和研发总部用地，釆用数理统计学原理，在</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调查样点数据基础上，通过建立数学模型，编制得到楼面地价的容积</w:t>
      </w:r>
      <w:r w:rsidRPr="00323087">
        <w:rPr>
          <w:rFonts w:ascii="黑体" w:eastAsia="黑体" w:hAnsi="Times New Roman" w:cs="黑体"/>
          <w:color w:val="000000"/>
          <w:spacing w:val="10"/>
          <w:sz w:val="27"/>
          <w:szCs w:val="27"/>
          <w:lang w:val="zh-CN"/>
        </w:rPr>
        <w:t xml:space="preserve"> </w:t>
      </w:r>
      <w:r w:rsidRPr="00323087">
        <w:rPr>
          <w:rFonts w:ascii="黑体" w:eastAsia="黑体" w:hAnsi="Times New Roman" w:cs="黑体" w:hint="eastAsia"/>
          <w:color w:val="000000"/>
          <w:spacing w:val="10"/>
          <w:sz w:val="27"/>
          <w:szCs w:val="27"/>
          <w:lang w:val="zh-CN"/>
        </w:rPr>
        <w:t>率修正系数表，具体见表</w:t>
      </w:r>
      <w:r w:rsidRPr="00323087">
        <w:rPr>
          <w:rFonts w:ascii="黑体" w:eastAsia="黑体" w:hAnsi="Times New Roman" w:cs="黑体"/>
          <w:color w:val="000000"/>
          <w:sz w:val="27"/>
          <w:szCs w:val="27"/>
          <w:lang w:val="zh-CN"/>
        </w:rPr>
        <w:t>2-3</w:t>
      </w:r>
      <w:r w:rsidRPr="00323087">
        <w:rPr>
          <w:rFonts w:ascii="黑体" w:eastAsia="黑体" w:hAnsi="Times New Roman" w:cs="黑体" w:hint="eastAsia"/>
          <w:color w:val="000000"/>
          <w:sz w:val="27"/>
          <w:szCs w:val="27"/>
          <w:lang w:val="zh-CN"/>
        </w:rPr>
        <w:t>—</w:t>
      </w:r>
      <w:r w:rsidRPr="00323087">
        <w:rPr>
          <w:rFonts w:ascii="黑体" w:eastAsia="黑体" w:hAnsi="Times New Roman" w:cs="黑体" w:hint="eastAsia"/>
          <w:color w:val="000000"/>
          <w:spacing w:val="10"/>
          <w:sz w:val="27"/>
          <w:szCs w:val="27"/>
          <w:lang w:val="zh-CN"/>
        </w:rPr>
        <w:t>表</w:t>
      </w:r>
      <w:r w:rsidRPr="00323087">
        <w:rPr>
          <w:rFonts w:ascii="黑体" w:eastAsia="黑体" w:hAnsi="Times New Roman" w:cs="黑体"/>
          <w:color w:val="000000"/>
          <w:sz w:val="27"/>
          <w:szCs w:val="27"/>
          <w:lang w:val="zh-CN"/>
        </w:rPr>
        <w:t>2-6</w:t>
      </w:r>
      <w:r w:rsidRPr="00323087">
        <w:rPr>
          <w:rFonts w:ascii="黑体" w:eastAsia="黑体" w:hAnsi="Times New Roman" w:cs="黑体" w:hint="eastAsia"/>
          <w:color w:val="000000"/>
          <w:spacing w:val="1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18"/>
          <w:szCs w:val="18"/>
          <w:vertAlign w:val="superscript"/>
          <w:lang w:val="zh-CN"/>
        </w:rPr>
        <w:footnoteRef/>
      </w:r>
      <w:r w:rsidRPr="00323087">
        <w:rPr>
          <w:rFonts w:ascii="黑体" w:eastAsia="黑体" w:hAnsi="Times New Roman" w:cs="黑体" w:hint="eastAsia"/>
          <w:color w:val="000000"/>
          <w:sz w:val="18"/>
          <w:szCs w:val="18"/>
          <w:lang w:val="zh-CN"/>
        </w:rPr>
        <w:t>教育用地中的操场、医疗卫生用地中的广场等用地可不计入容积率水平测算。</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33</w:t>
      </w:r>
      <w:r w:rsidRPr="00323087">
        <w:rPr>
          <w:rFonts w:ascii="Times New Roman" w:eastAsia="Times New Roman" w:hAnsi="Times New Roman" w:cs="Times New Roman"/>
          <w:sz w:val="24"/>
          <w:szCs w:val="24"/>
        </w:rPr>
        <w:fldChar w:fldCharType="end"/>
      </w: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58338C" w:rsidRDefault="0058338C"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住宅用地容积率修正系数表</w:t>
      </w:r>
    </w:p>
    <w:tbl>
      <w:tblPr>
        <w:tblW w:w="0" w:type="auto"/>
        <w:tblInd w:w="5" w:type="dxa"/>
        <w:tblLayout w:type="fixed"/>
        <w:tblCellMar>
          <w:left w:w="0" w:type="dxa"/>
          <w:right w:w="0" w:type="dxa"/>
        </w:tblCellMar>
        <w:tblLook w:val="0000"/>
      </w:tblPr>
      <w:tblGrid>
        <w:gridCol w:w="983"/>
        <w:gridCol w:w="763"/>
        <w:gridCol w:w="760"/>
        <w:gridCol w:w="763"/>
        <w:gridCol w:w="763"/>
        <w:gridCol w:w="760"/>
        <w:gridCol w:w="943"/>
        <w:gridCol w:w="760"/>
        <w:gridCol w:w="767"/>
        <w:gridCol w:w="767"/>
        <w:gridCol w:w="767"/>
        <w:gridCol w:w="788"/>
      </w:tblGrid>
      <w:tr w:rsidR="00323087" w:rsidRPr="00323087">
        <w:trPr>
          <w:trHeight w:hRule="exact" w:val="616"/>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住宅</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级</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r w:rsidRPr="00323087">
              <w:rPr>
                <w:rFonts w:ascii="黑体" w:eastAsia="黑体" w:hAnsi="Times New Roman" w:cs="黑体" w:hint="eastAsia"/>
                <w:b/>
                <w:bCs/>
                <w:color w:val="000000"/>
                <w:lang w:val="zh-CN"/>
              </w:rPr>
              <w:t>级</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6-7</w:t>
            </w:r>
            <w:r w:rsidRPr="00323087">
              <w:rPr>
                <w:rFonts w:ascii="黑体" w:eastAsia="黑体" w:hAnsi="Times New Roman" w:cs="黑体" w:hint="eastAsia"/>
                <w:b/>
                <w:bCs/>
                <w:color w:val="000000"/>
                <w:lang w:val="zh-CN"/>
              </w:rPr>
              <w:t>级</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8-9</w:t>
            </w:r>
            <w:r w:rsidRPr="00323087">
              <w:rPr>
                <w:rFonts w:ascii="黑体" w:eastAsia="黑体" w:hAnsi="Times New Roman" w:cs="黑体" w:hint="eastAsia"/>
                <w:b/>
                <w:bCs/>
                <w:color w:val="000000"/>
                <w:lang w:val="zh-CN"/>
              </w:rPr>
              <w:t>级</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r w:rsidRPr="00323087">
              <w:rPr>
                <w:rFonts w:ascii="黑体" w:eastAsia="黑体" w:hAnsi="Times New Roman" w:cs="黑体" w:hint="eastAsia"/>
                <w:b/>
                <w:bCs/>
                <w:color w:val="000000"/>
                <w:lang w:val="zh-CN"/>
              </w:rPr>
              <w:t>级</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住宅</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级</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r w:rsidRPr="00323087">
              <w:rPr>
                <w:rFonts w:ascii="黑体" w:eastAsia="黑体" w:hAnsi="Times New Roman" w:cs="黑体" w:hint="eastAsia"/>
                <w:b/>
                <w:bCs/>
                <w:color w:val="000000"/>
                <w:lang w:val="zh-CN"/>
              </w:rPr>
              <w:t>级</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6-7</w:t>
            </w:r>
            <w:r w:rsidRPr="00323087">
              <w:rPr>
                <w:rFonts w:ascii="黑体" w:eastAsia="黑体" w:hAnsi="Times New Roman" w:cs="黑体" w:hint="eastAsia"/>
                <w:b/>
                <w:bCs/>
                <w:color w:val="000000"/>
                <w:lang w:val="zh-CN"/>
              </w:rPr>
              <w:t>级</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8-9</w:t>
            </w:r>
            <w:r w:rsidRPr="00323087">
              <w:rPr>
                <w:rFonts w:ascii="黑体" w:eastAsia="黑体" w:hAnsi="Times New Roman" w:cs="黑体" w:hint="eastAsia"/>
                <w:b/>
                <w:bCs/>
                <w:color w:val="000000"/>
                <w:lang w:val="zh-CN"/>
              </w:rPr>
              <w:t>级</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r w:rsidRPr="00323087">
              <w:rPr>
                <w:rFonts w:ascii="黑体" w:eastAsia="黑体" w:hAnsi="Times New Roman" w:cs="黑体" w:hint="eastAsia"/>
                <w:b/>
                <w:bCs/>
                <w:color w:val="000000"/>
                <w:lang w:val="zh-CN"/>
              </w:rPr>
              <w:t>级</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0.3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3.956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3.789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3.675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3.363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3.210</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0.803</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0.754</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0.5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2.482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2.377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2.306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2.110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2.014</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0.796</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0.749</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0.8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1.645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1.576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1.528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1.398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1.335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0.862</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0.790</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0.740</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1.488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1.332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1.256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1.111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1.060</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0.784</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0.736</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1.402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1.269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1.206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1.076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1.029</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0.778</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0.730</w:t>
            </w:r>
          </w:p>
        </w:tc>
      </w:tr>
      <w:tr w:rsidR="00323087" w:rsidRPr="00323087">
        <w:trPr>
          <w:trHeight w:hRule="exact" w:val="356"/>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1.333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1.220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1.163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1.048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0.771</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0.723</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1.274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1.177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1.124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1.022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0.972</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0.862</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0.765</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0.718</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1.224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1.139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1.093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0.948</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0.759</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0.712</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1.180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1.105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1.064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0.752</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0.705</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1.143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1.078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1.041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0.906</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0.746</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0.699</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1.111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1.052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1.018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0.739</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0.692</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1.084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1.031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0.869</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0.829</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0.733</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0.685</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1.063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1.015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0.984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0.727</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0.681</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1.044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0.842</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0.722</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0.674</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1.029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0.988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0.831</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0.809</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0.714</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0.668</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1.017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0.872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0.822</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0.709</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0.662</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0.943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0.703</w:t>
            </w:r>
          </w:p>
        </w:tc>
        <w:tc>
          <w:tcPr>
            <w:tcW w:w="78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0.656</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0.968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0.861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0.811</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0.697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0.650</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1.000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0.965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0.810</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0.690</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0.644</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0.993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0.852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0.804</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0.806</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0.684</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0.637</w:t>
            </w:r>
          </w:p>
        </w:tc>
      </w:tr>
      <w:tr w:rsidR="00323087" w:rsidRPr="00323087">
        <w:trPr>
          <w:trHeight w:hRule="exact" w:val="356"/>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0.986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0.796</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0.677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0.631</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0.980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0.945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0.841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0.791</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0.793</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0.762</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0.671</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0.626</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0.972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0.833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0.785</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0.785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0.732</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0.665</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0.619</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0.965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0.930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0.903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0.779</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0.748</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0.658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0.613</w:t>
            </w:r>
          </w:p>
        </w:tc>
      </w:tr>
      <w:tr w:rsidR="00323087" w:rsidRPr="00323087">
        <w:trPr>
          <w:trHeight w:hRule="exact" w:val="364"/>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0.923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0.896</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0.820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0.773</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5.8</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0.771</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0.740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0.717</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0.652</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0.607</w:t>
            </w:r>
          </w:p>
        </w:tc>
      </w:tr>
      <w:tr w:rsidR="00323087" w:rsidRPr="00323087">
        <w:trPr>
          <w:trHeight w:hRule="exact" w:val="360"/>
        </w:trPr>
        <w:tc>
          <w:tcPr>
            <w:tcW w:w="9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3.2</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0.952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0.917</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0.890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0.816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0.767</w:t>
            </w:r>
          </w:p>
        </w:tc>
        <w:tc>
          <w:tcPr>
            <w:tcW w:w="94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0.764</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0.735</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0.710</w:t>
            </w:r>
          </w:p>
        </w:tc>
        <w:tc>
          <w:tcPr>
            <w:tcW w:w="76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0.645</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0.599</w:t>
            </w:r>
          </w:p>
        </w:tc>
      </w:tr>
      <w:tr w:rsidR="00323087" w:rsidRPr="00323087">
        <w:trPr>
          <w:trHeight w:hRule="exact" w:val="400"/>
        </w:trPr>
        <w:tc>
          <w:tcPr>
            <w:tcW w:w="98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3.3</w:t>
            </w:r>
          </w:p>
        </w:tc>
        <w:tc>
          <w:tcPr>
            <w:tcW w:w="76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0.945</w:t>
            </w:r>
          </w:p>
        </w:tc>
        <w:tc>
          <w:tcPr>
            <w:tcW w:w="76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0.912</w:t>
            </w:r>
          </w:p>
        </w:tc>
        <w:tc>
          <w:tcPr>
            <w:tcW w:w="76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0.884</w:t>
            </w:r>
          </w:p>
        </w:tc>
        <w:tc>
          <w:tcPr>
            <w:tcW w:w="76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0.809</w:t>
            </w:r>
          </w:p>
        </w:tc>
        <w:tc>
          <w:tcPr>
            <w:tcW w:w="76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0.760</w:t>
            </w:r>
          </w:p>
        </w:tc>
        <w:tc>
          <w:tcPr>
            <w:tcW w:w="94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6.0</w:t>
            </w:r>
          </w:p>
        </w:tc>
        <w:tc>
          <w:tcPr>
            <w:tcW w:w="76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0.758</w:t>
            </w:r>
          </w:p>
        </w:tc>
        <w:tc>
          <w:tcPr>
            <w:tcW w:w="76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0.729</w:t>
            </w:r>
          </w:p>
        </w:tc>
        <w:tc>
          <w:tcPr>
            <w:tcW w:w="76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0.704</w:t>
            </w:r>
          </w:p>
        </w:tc>
        <w:tc>
          <w:tcPr>
            <w:tcW w:w="76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0.640</w:t>
            </w:r>
          </w:p>
        </w:tc>
        <w:tc>
          <w:tcPr>
            <w:tcW w:w="7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21"/>
                <w:szCs w:val="21"/>
                <w:lang w:val="zh-CN"/>
              </w:rPr>
              <w:t>0.595</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34</w:t>
      </w:r>
      <w:r w:rsidRPr="00323087">
        <w:rPr>
          <w:rFonts w:ascii="Times New Roman" w:eastAsia="Times New Roman" w:hAnsi="Times New Roman" w:cs="Times New Roman"/>
          <w:sz w:val="24"/>
          <w:szCs w:val="24"/>
        </w:rPr>
        <w:fldChar w:fldCharType="end"/>
      </w:r>
    </w:p>
    <w:p w:rsidR="0058338C" w:rsidRDefault="0058338C"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hint="eastAsia"/>
          <w:b/>
          <w:bCs/>
          <w:color w:val="000000"/>
          <w:sz w:val="27"/>
          <w:szCs w:val="27"/>
          <w:lang w:val="zh-CN"/>
        </w:rPr>
        <w:t>商业用地容积率修正系数表</w:t>
      </w:r>
    </w:p>
    <w:tbl>
      <w:tblPr>
        <w:tblW w:w="0" w:type="auto"/>
        <w:tblInd w:w="5" w:type="dxa"/>
        <w:tblLayout w:type="fixed"/>
        <w:tblCellMar>
          <w:left w:w="0" w:type="dxa"/>
          <w:right w:w="0" w:type="dxa"/>
        </w:tblCellMar>
        <w:tblLook w:val="0000"/>
      </w:tblPr>
      <w:tblGrid>
        <w:gridCol w:w="893"/>
        <w:gridCol w:w="792"/>
        <w:gridCol w:w="799"/>
        <w:gridCol w:w="792"/>
        <w:gridCol w:w="788"/>
        <w:gridCol w:w="792"/>
        <w:gridCol w:w="878"/>
        <w:gridCol w:w="752"/>
        <w:gridCol w:w="756"/>
        <w:gridCol w:w="760"/>
        <w:gridCol w:w="752"/>
        <w:gridCol w:w="896"/>
      </w:tblGrid>
      <w:tr w:rsidR="00323087" w:rsidRPr="00323087">
        <w:trPr>
          <w:trHeight w:hRule="exact" w:val="706"/>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商业</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级</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r w:rsidRPr="00323087">
              <w:rPr>
                <w:rFonts w:ascii="黑体" w:eastAsia="黑体" w:hAnsi="Times New Roman" w:cs="黑体" w:hint="eastAsia"/>
                <w:b/>
                <w:bCs/>
                <w:color w:val="000000"/>
                <w:lang w:val="zh-CN"/>
              </w:rPr>
              <w:t>级</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5-6</w:t>
            </w:r>
            <w:r w:rsidRPr="00323087">
              <w:rPr>
                <w:rFonts w:ascii="黑体" w:eastAsia="黑体" w:hAnsi="Times New Roman" w:cs="黑体" w:hint="eastAsia"/>
                <w:b/>
                <w:bCs/>
                <w:color w:val="000000"/>
                <w:lang w:val="zh-CN"/>
              </w:rPr>
              <w:t>级</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7-8</w:t>
            </w:r>
            <w:r w:rsidRPr="00323087">
              <w:rPr>
                <w:rFonts w:ascii="黑体" w:eastAsia="黑体" w:hAnsi="Times New Roman" w:cs="黑体" w:hint="eastAsia"/>
                <w:b/>
                <w:bCs/>
                <w:color w:val="000000"/>
                <w:lang w:val="zh-CN"/>
              </w:rPr>
              <w:t>级</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9-10</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级</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商业</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级</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r w:rsidRPr="00323087">
              <w:rPr>
                <w:rFonts w:ascii="黑体" w:eastAsia="黑体" w:hAnsi="Times New Roman" w:cs="黑体" w:hint="eastAsia"/>
                <w:b/>
                <w:bCs/>
                <w:color w:val="000000"/>
                <w:lang w:val="zh-CN"/>
              </w:rPr>
              <w:t>级</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i/>
                <w:iCs/>
                <w:color w:val="000000"/>
                <w:spacing w:val="-30"/>
                <w:sz w:val="20"/>
                <w:szCs w:val="20"/>
                <w:lang w:val="zh-CN"/>
              </w:rPr>
              <w:t>5</w:t>
            </w: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6</w:t>
            </w:r>
            <w:r w:rsidRPr="00323087">
              <w:rPr>
                <w:rFonts w:ascii="黑体" w:eastAsia="黑体" w:hAnsi="Times New Roman" w:cs="黑体" w:hint="eastAsia"/>
                <w:i/>
                <w:iCs/>
                <w:color w:val="000000"/>
                <w:lang w:val="zh-CN"/>
              </w:rPr>
              <w:t>级</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7-8</w:t>
            </w:r>
            <w:r w:rsidRPr="00323087">
              <w:rPr>
                <w:rFonts w:ascii="黑体" w:eastAsia="黑体" w:hAnsi="Times New Roman" w:cs="黑体" w:hint="eastAsia"/>
                <w:b/>
                <w:bCs/>
                <w:color w:val="000000"/>
                <w:lang w:val="zh-CN"/>
              </w:rPr>
              <w:t>级</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9-10</w:t>
            </w:r>
            <w:r w:rsidRPr="00323087">
              <w:rPr>
                <w:rFonts w:ascii="Times New Roman" w:eastAsia="Times New Roman" w:hAnsi="Times New Roman" w:cs="Times New Roman"/>
                <w:color w:val="000000"/>
                <w:spacing w:val="10"/>
                <w:sz w:val="8"/>
                <w:szCs w:val="8"/>
                <w:lang w:val="zh-CN"/>
              </w:rPr>
              <w:t xml:space="preserve"> </w:t>
            </w:r>
            <w:r w:rsidRPr="00323087">
              <w:rPr>
                <w:rFonts w:ascii="黑体" w:eastAsia="黑体" w:hAnsi="Times New Roman" w:cs="黑体" w:hint="eastAsia"/>
                <w:b/>
                <w:bCs/>
                <w:color w:val="000000"/>
                <w:lang w:val="zh-CN"/>
              </w:rPr>
              <w:t>级</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2.071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1.439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1.335</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1.073</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1.042</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0.595</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1.999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1.389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1.289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1.198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1.036</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0.591</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1.930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1.341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1.244</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1.156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3.8</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0.587</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1.861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1.293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1.200</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0.969</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1.010</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0.583</w:t>
            </w:r>
          </w:p>
        </w:tc>
      </w:tr>
      <w:tr w:rsidR="00323087" w:rsidRPr="00323087">
        <w:trPr>
          <w:trHeight w:hRule="exact" w:val="317"/>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1.794</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1.157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0.939</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0.578</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1.730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1.202</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1.115</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0.910</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4.1</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0.991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0.634</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0.575</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1.669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1.160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1.076</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0.881</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0.629</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0.570</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1.608</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0.854</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4.3</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0.970</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0.566</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1.551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0.828</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4.4</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0.619</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0.563</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1.494</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0.802</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4.5</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0.951</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0.614</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0.558</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1.439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0.778</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0.942</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0.610</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0.554</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1.387</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0.910</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0.754</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0.933</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0.663</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0.605</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0.551</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2.2</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1.337</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0.882</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0.731</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4.8</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0.923</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0.734</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0.658</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0.600</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0.547</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1.294</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0.924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0.712</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0.914</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0.730</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0.654</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0.595</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0.543</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0.695</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0.905</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0.726</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0.591</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0.539</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0.679</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5.1</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0.896</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0.722</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0.645</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0.587</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0.536</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1.210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0.801</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0.664</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5.2</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0.887</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0.532</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2.7</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1.176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0.783</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0.650</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5.3</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0.878</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0.529</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2.8</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1.146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0.638</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5.4</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0.869</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0.631</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0.574</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0.525</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1.118</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0.826</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0.754</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0.627</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5.5</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0.860</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0.570</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0.521</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0.749</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0.622</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0.853</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0.701</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0.623</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0.566</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0.518</w:t>
            </w:r>
          </w:p>
        </w:tc>
      </w:tr>
      <w:tr w:rsidR="00323087" w:rsidRPr="00323087">
        <w:trPr>
          <w:trHeight w:hRule="exact" w:val="320"/>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3.1</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1.095</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0.744</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0.617</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5.7</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0.844</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0.697</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0.561</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0.514</w:t>
            </w:r>
          </w:p>
        </w:tc>
      </w:tr>
      <w:tr w:rsidR="00323087" w:rsidRPr="00323087">
        <w:trPr>
          <w:trHeight w:hRule="exact" w:val="324"/>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3.2</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1.085</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0.738</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0.613</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5.8</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0.835</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0.693</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0.614</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0.557</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0.511</w:t>
            </w:r>
          </w:p>
        </w:tc>
      </w:tr>
      <w:tr w:rsidR="00323087" w:rsidRPr="00323087">
        <w:trPr>
          <w:trHeight w:hRule="exact" w:val="328"/>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3.3</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1.073</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0.805</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0.733</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0.608</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5.9</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0.827</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0.689</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0.554</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0.508</w:t>
            </w:r>
          </w:p>
        </w:tc>
      </w:tr>
      <w:tr w:rsidR="00323087" w:rsidRPr="00323087">
        <w:trPr>
          <w:trHeight w:hRule="exact" w:val="313"/>
        </w:trPr>
        <w:tc>
          <w:tcPr>
            <w:tcW w:w="89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1.063</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0.800</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0.727</w:t>
            </w:r>
          </w:p>
        </w:tc>
        <w:tc>
          <w:tcPr>
            <w:tcW w:w="7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0.669</w:t>
            </w:r>
          </w:p>
        </w:tc>
        <w:tc>
          <w:tcPr>
            <w:tcW w:w="79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0.604</w:t>
            </w:r>
          </w:p>
        </w:tc>
        <w:tc>
          <w:tcPr>
            <w:tcW w:w="8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6.0</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0.818</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0.685</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0.606</w:t>
            </w:r>
          </w:p>
        </w:tc>
        <w:tc>
          <w:tcPr>
            <w:tcW w:w="75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0.550</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0.504</w:t>
            </w:r>
          </w:p>
        </w:tc>
      </w:tr>
      <w:tr w:rsidR="00323087" w:rsidRPr="00323087">
        <w:trPr>
          <w:trHeight w:hRule="exact" w:val="385"/>
        </w:trPr>
        <w:tc>
          <w:tcPr>
            <w:tcW w:w="89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p>
        </w:tc>
        <w:tc>
          <w:tcPr>
            <w:tcW w:w="79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1.052</w:t>
            </w:r>
          </w:p>
        </w:tc>
        <w:tc>
          <w:tcPr>
            <w:tcW w:w="79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0.795</w:t>
            </w:r>
          </w:p>
        </w:tc>
        <w:tc>
          <w:tcPr>
            <w:tcW w:w="79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0.722</w:t>
            </w:r>
          </w:p>
        </w:tc>
        <w:tc>
          <w:tcPr>
            <w:tcW w:w="7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0.663</w:t>
            </w:r>
          </w:p>
        </w:tc>
        <w:tc>
          <w:tcPr>
            <w:tcW w:w="79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0.600</w:t>
            </w:r>
          </w:p>
        </w:tc>
        <w:tc>
          <w:tcPr>
            <w:tcW w:w="87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5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5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6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5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35</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5</w:t>
      </w:r>
      <w:r w:rsidRPr="00323087">
        <w:rPr>
          <w:rFonts w:ascii="黑体" w:eastAsia="黑体" w:hAnsi="Times New Roman" w:cs="黑体" w:hint="eastAsia"/>
          <w:b/>
          <w:bCs/>
          <w:color w:val="000000"/>
          <w:sz w:val="27"/>
          <w:szCs w:val="27"/>
          <w:lang w:val="zh-CN"/>
        </w:rPr>
        <w:t>办公用地容积率修正系数表</w:t>
      </w:r>
    </w:p>
    <w:tbl>
      <w:tblPr>
        <w:tblW w:w="0" w:type="auto"/>
        <w:tblInd w:w="5" w:type="dxa"/>
        <w:tblLayout w:type="fixed"/>
        <w:tblCellMar>
          <w:left w:w="0" w:type="dxa"/>
          <w:right w:w="0" w:type="dxa"/>
        </w:tblCellMar>
        <w:tblLook w:val="0000"/>
      </w:tblPr>
      <w:tblGrid>
        <w:gridCol w:w="1264"/>
        <w:gridCol w:w="774"/>
        <w:gridCol w:w="781"/>
        <w:gridCol w:w="774"/>
        <w:gridCol w:w="778"/>
        <w:gridCol w:w="1224"/>
        <w:gridCol w:w="853"/>
        <w:gridCol w:w="853"/>
        <w:gridCol w:w="857"/>
        <w:gridCol w:w="878"/>
      </w:tblGrid>
      <w:tr w:rsidR="00323087" w:rsidRPr="00323087">
        <w:trPr>
          <w:trHeight w:hRule="exact" w:val="691"/>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办公</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r w:rsidRPr="00323087">
              <w:rPr>
                <w:rFonts w:ascii="黑体" w:eastAsia="黑体" w:hAnsi="Times New Roman" w:cs="黑体" w:hint="eastAsia"/>
                <w:b/>
                <w:bCs/>
                <w:color w:val="000000"/>
                <w:lang w:val="zh-CN"/>
              </w:rPr>
              <w:t>级</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r w:rsidRPr="00323087">
              <w:rPr>
                <w:rFonts w:ascii="黑体" w:eastAsia="黑体" w:hAnsi="Times New Roman" w:cs="黑体" w:hint="eastAsia"/>
                <w:b/>
                <w:bCs/>
                <w:color w:val="000000"/>
                <w:lang w:val="zh-CN"/>
              </w:rPr>
              <w:t>级</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7-8</w:t>
            </w:r>
            <w:r w:rsidRPr="00323087">
              <w:rPr>
                <w:rFonts w:ascii="黑体" w:eastAsia="黑体" w:hAnsi="Times New Roman" w:cs="黑体" w:hint="eastAsia"/>
                <w:b/>
                <w:bCs/>
                <w:color w:val="000000"/>
                <w:lang w:val="zh-CN"/>
              </w:rPr>
              <w:t>级</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9-10</w:t>
            </w:r>
            <w:r w:rsidRPr="00323087">
              <w:rPr>
                <w:rFonts w:ascii="Times New Roman" w:eastAsia="Times New Roman" w:hAnsi="Times New Roman" w:cs="Times New Roman"/>
                <w:color w:val="000000"/>
                <w:spacing w:val="10"/>
                <w:sz w:val="8"/>
                <w:szCs w:val="8"/>
                <w:lang w:val="zh-CN"/>
              </w:rPr>
              <w:t xml:space="preserve"> </w:t>
            </w:r>
            <w:r w:rsidRPr="00323087">
              <w:rPr>
                <w:rFonts w:ascii="黑体" w:eastAsia="黑体" w:hAnsi="Times New Roman" w:cs="黑体" w:hint="eastAsia"/>
                <w:b/>
                <w:bCs/>
                <w:color w:val="000000"/>
                <w:lang w:val="zh-CN"/>
              </w:rPr>
              <w:t>级</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办公</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容积率</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r w:rsidRPr="00323087">
              <w:rPr>
                <w:rFonts w:ascii="黑体" w:eastAsia="黑体" w:hAnsi="Times New Roman" w:cs="黑体" w:hint="eastAsia"/>
                <w:b/>
                <w:bCs/>
                <w:color w:val="000000"/>
                <w:lang w:val="zh-CN"/>
              </w:rPr>
              <w:t>级</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r w:rsidRPr="00323087">
              <w:rPr>
                <w:rFonts w:ascii="黑体" w:eastAsia="黑体" w:hAnsi="Times New Roman" w:cs="黑体" w:hint="eastAsia"/>
                <w:b/>
                <w:bCs/>
                <w:color w:val="000000"/>
                <w:lang w:val="zh-CN"/>
              </w:rPr>
              <w:t>级</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7-8</w:t>
            </w:r>
            <w:r w:rsidRPr="00323087">
              <w:rPr>
                <w:rFonts w:ascii="黑体" w:eastAsia="黑体" w:hAnsi="Times New Roman" w:cs="黑体" w:hint="eastAsia"/>
                <w:b/>
                <w:bCs/>
                <w:color w:val="000000"/>
                <w:lang w:val="zh-CN"/>
              </w:rPr>
              <w:t>级</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9-10</w:t>
            </w:r>
            <w:r w:rsidRPr="00323087">
              <w:rPr>
                <w:rFonts w:ascii="Times New Roman" w:eastAsia="Times New Roman" w:hAnsi="Times New Roman" w:cs="Times New Roman"/>
                <w:color w:val="000000"/>
                <w:spacing w:val="10"/>
                <w:sz w:val="8"/>
                <w:szCs w:val="8"/>
                <w:lang w:val="zh-CN"/>
              </w:rPr>
              <w:t xml:space="preserve"> </w:t>
            </w:r>
            <w:r w:rsidRPr="00323087">
              <w:rPr>
                <w:rFonts w:ascii="黑体" w:eastAsia="黑体" w:hAnsi="Times New Roman" w:cs="黑体" w:hint="eastAsia"/>
                <w:b/>
                <w:bCs/>
                <w:color w:val="000000"/>
                <w:lang w:val="zh-CN"/>
              </w:rPr>
              <w:t>级</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1.463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1.387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1.226</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1.132</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1.043</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0.990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0.892</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0.766</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1.443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1.368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1.210</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1.117</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3.7</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1.032</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0.982</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0.885</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0.760</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1.422</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1.348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1.192</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1.100</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0.972</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0.876</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0.752</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1.403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1.330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1.176</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1.087</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3.9</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0.964</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0.868</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0.746</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1.384</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1.312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1.160</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1.074</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0.956</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0.740</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1.365</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1.294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1.144</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1.061</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4.1</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0.945</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0.731</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1.6</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1.346</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1.276</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1.128</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1.048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4.2</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0.933</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0.722</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1.328</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1.113</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1.036</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4.3</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0.922</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0.830</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0.713</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1.310</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1.098</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1.023</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0.953</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0.911</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0.705</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1.292</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1.225</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1.083</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1.011</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0.941</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0.696</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1.275</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1.209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0.889</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0.688</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1.257</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1.191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1.054</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4.7</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0.919</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0.879</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0.792</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0.680</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1.240</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1.175</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0.868</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0.782</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0.672</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2.3</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1.224</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1.160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1.026</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4.9</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0.897</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0.858</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0.773</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0.663</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2.4</w:t>
            </w:r>
            <w:r w:rsidRPr="00323087">
              <w:rPr>
                <w:rFonts w:ascii="Times New Roman" w:eastAsia="Times New Roman" w:hAnsi="Times New Roman" w:cs="Times New Roman"/>
                <w:color w:val="000000"/>
                <w:spacing w:val="10"/>
                <w:sz w:val="8"/>
                <w:szCs w:val="8"/>
                <w:lang w:val="zh-CN"/>
              </w:rPr>
              <w:t xml:space="preserve"> ^</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1.209</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1.146</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1.013</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0.868</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0.886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0.763</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0.655</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1.193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1.131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0.859</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0.876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0.755</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0.648</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2.6</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1.178</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1.117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0.849</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5.2</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0.865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0.745</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0.640</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1.162</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0.978</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0.839</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5.3</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0.855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0.736</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0.632</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1.148</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1.088</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0.967</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0.831</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0.844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0.727</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0.624</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1.133</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0.957</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0.822</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0.834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0.797</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0.718</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0.617</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3.0</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1.120</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0.947</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0.814</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5.6</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0.824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0.788</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0.710</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0.609</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1.107</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1.049</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0.938</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0.805</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5.7</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0.814</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0.778</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0.701</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0.602</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3.2</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1.094</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1.037</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0.929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0.797</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5.8</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0.805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0.693</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0.595</w:t>
            </w:r>
          </w:p>
        </w:tc>
      </w:tr>
      <w:tr w:rsidR="00323087" w:rsidRPr="00323087">
        <w:trPr>
          <w:trHeight w:hRule="exact" w:val="320"/>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3.3</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1.080</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0.919</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0.789</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5.9</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0.795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0.760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0.685</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0.588</w:t>
            </w:r>
          </w:p>
        </w:tc>
      </w:tr>
      <w:tr w:rsidR="00323087" w:rsidRPr="00323087">
        <w:trPr>
          <w:trHeight w:hRule="exact" w:val="324"/>
        </w:trPr>
        <w:tc>
          <w:tcPr>
            <w:tcW w:w="126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3.4</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1.067</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1.011</w:t>
            </w:r>
          </w:p>
        </w:tc>
        <w:tc>
          <w:tcPr>
            <w:tcW w:w="77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0.910</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0.781</w:t>
            </w:r>
          </w:p>
        </w:tc>
        <w:tc>
          <w:tcPr>
            <w:tcW w:w="12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6.0</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0.785</w:t>
            </w:r>
          </w:p>
        </w:tc>
        <w:tc>
          <w:tcPr>
            <w:tcW w:w="85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0.750</w:t>
            </w:r>
          </w:p>
        </w:tc>
        <w:tc>
          <w:tcPr>
            <w:tcW w:w="8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0.676</w:t>
            </w:r>
          </w:p>
        </w:tc>
        <w:tc>
          <w:tcPr>
            <w:tcW w:w="8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0.581</w:t>
            </w:r>
          </w:p>
        </w:tc>
      </w:tr>
      <w:tr w:rsidR="00323087" w:rsidRPr="00323087">
        <w:trPr>
          <w:trHeight w:hRule="exact" w:val="371"/>
        </w:trPr>
        <w:tc>
          <w:tcPr>
            <w:tcW w:w="126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3.5</w:t>
            </w:r>
          </w:p>
        </w:tc>
        <w:tc>
          <w:tcPr>
            <w:tcW w:w="77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1.055</w:t>
            </w:r>
          </w:p>
        </w:tc>
        <w:tc>
          <w:tcPr>
            <w:tcW w:w="781"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c>
          <w:tcPr>
            <w:tcW w:w="77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0.901</w:t>
            </w:r>
          </w:p>
        </w:tc>
        <w:tc>
          <w:tcPr>
            <w:tcW w:w="77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0.774</w:t>
            </w:r>
          </w:p>
        </w:tc>
        <w:tc>
          <w:tcPr>
            <w:tcW w:w="122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5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36</w:t>
      </w:r>
      <w:r w:rsidRPr="00323087">
        <w:rPr>
          <w:rFonts w:ascii="Times New Roman" w:eastAsia="Times New Roman" w:hAnsi="Times New Roman" w:cs="Times New Roman"/>
          <w:sz w:val="24"/>
          <w:szCs w:val="24"/>
        </w:rPr>
        <w:fldChar w:fldCharType="end"/>
      </w: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6</w:t>
      </w:r>
      <w:r w:rsidRPr="00323087">
        <w:rPr>
          <w:rFonts w:ascii="黑体" w:eastAsia="黑体" w:hAnsi="Times New Roman" w:cs="黑体" w:hint="eastAsia"/>
          <w:b/>
          <w:bCs/>
          <w:color w:val="000000"/>
          <w:sz w:val="27"/>
          <w:szCs w:val="27"/>
          <w:lang w:val="zh-CN"/>
        </w:rPr>
        <w:t>研发总部用地容积率修正系数表</w:t>
      </w:r>
    </w:p>
    <w:tbl>
      <w:tblPr>
        <w:tblW w:w="0" w:type="auto"/>
        <w:tblInd w:w="5" w:type="dxa"/>
        <w:tblLayout w:type="fixed"/>
        <w:tblCellMar>
          <w:left w:w="0" w:type="dxa"/>
          <w:right w:w="0" w:type="dxa"/>
        </w:tblCellMar>
        <w:tblLook w:val="0000"/>
      </w:tblPr>
      <w:tblGrid>
        <w:gridCol w:w="4291"/>
        <w:gridCol w:w="4291"/>
      </w:tblGrid>
      <w:tr w:rsidR="00323087" w:rsidRPr="00323087">
        <w:trPr>
          <w:trHeight w:hRule="exact" w:val="677"/>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研发总部</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容积率</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6-9</w:t>
            </w:r>
            <w:r w:rsidRPr="00323087">
              <w:rPr>
                <w:rFonts w:ascii="黑体" w:eastAsia="黑体" w:hAnsi="Times New Roman" w:cs="黑体" w:hint="eastAsia"/>
                <w:b/>
                <w:bCs/>
                <w:color w:val="000000"/>
                <w:lang w:val="zh-CN"/>
              </w:rPr>
              <w:t>级</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1.139</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1.1</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1.124</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1.108</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1.3</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1.093</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1.4</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1.079</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w:t>
            </w:r>
          </w:p>
        </w:tc>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1.065</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1.6</w:t>
            </w:r>
          </w:p>
        </w:tc>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1.052</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1.7</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1.038</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1.8</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1.025</w:t>
            </w:r>
          </w:p>
        </w:tc>
      </w:tr>
      <w:tr w:rsidR="00323087" w:rsidRPr="00323087">
        <w:trPr>
          <w:trHeight w:hRule="exact" w:val="317"/>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1.9</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1.012</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2.1</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0.987</w:t>
            </w:r>
          </w:p>
        </w:tc>
      </w:tr>
      <w:tr w:rsidR="00323087" w:rsidRPr="00323087">
        <w:trPr>
          <w:trHeight w:hRule="exact" w:val="328"/>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2.2</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0.974</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2.3</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0.963</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2.4</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0.951</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0.940</w:t>
            </w:r>
          </w:p>
        </w:tc>
      </w:tr>
      <w:tr w:rsidR="00323087" w:rsidRPr="00323087">
        <w:trPr>
          <w:trHeight w:hRule="exact" w:val="320"/>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2.6</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0.930</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2.7</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0.919</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2.8</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0.909</w:t>
            </w:r>
          </w:p>
        </w:tc>
      </w:tr>
      <w:tr w:rsidR="00323087" w:rsidRPr="00323087">
        <w:trPr>
          <w:trHeight w:hRule="exact" w:val="324"/>
        </w:trPr>
        <w:tc>
          <w:tcPr>
            <w:tcW w:w="42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2.9</w:t>
            </w:r>
          </w:p>
        </w:tc>
        <w:tc>
          <w:tcPr>
            <w:tcW w:w="429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0.899</w:t>
            </w:r>
          </w:p>
        </w:tc>
      </w:tr>
      <w:tr w:rsidR="00323087" w:rsidRPr="00323087">
        <w:trPr>
          <w:trHeight w:hRule="exact" w:val="371"/>
        </w:trPr>
        <w:tc>
          <w:tcPr>
            <w:tcW w:w="4291"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3.0</w:t>
            </w:r>
          </w:p>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0.890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17"/>
          <w:szCs w:val="17"/>
          <w:lang w:val="zh-CN"/>
        </w:rPr>
        <w:t>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17"/>
          <w:szCs w:val="17"/>
          <w:lang w:val="zh-CN"/>
        </w:rPr>
        <w:t>（</w:t>
      </w:r>
      <w:r w:rsidRPr="00323087">
        <w:rPr>
          <w:rFonts w:ascii="黑体" w:eastAsia="黑体" w:hAnsi="Times New Roman" w:cs="黑体"/>
          <w:color w:val="000000"/>
          <w:sz w:val="17"/>
          <w:szCs w:val="17"/>
          <w:lang w:val="zh-CN"/>
        </w:rPr>
        <w:t>1</w:t>
      </w:r>
      <w:r w:rsidRPr="00323087">
        <w:rPr>
          <w:rFonts w:ascii="黑体" w:eastAsia="黑体" w:hAnsi="Times New Roman" w:cs="黑体" w:hint="eastAsia"/>
          <w:color w:val="000000"/>
          <w:sz w:val="17"/>
          <w:szCs w:val="17"/>
          <w:lang w:val="zh-CN"/>
        </w:rPr>
        <w:t>）住宅容积率低于</w:t>
      </w:r>
      <w:r w:rsidRPr="00323087">
        <w:rPr>
          <w:rFonts w:ascii="Times New Roman" w:eastAsia="Times New Roman" w:hAnsi="Times New Roman" w:cs="Times New Roman"/>
          <w:b/>
          <w:bCs/>
          <w:color w:val="00000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color w:val="000000"/>
          <w:sz w:val="17"/>
          <w:szCs w:val="17"/>
          <w:lang w:val="zh-CN"/>
        </w:rPr>
        <w:t>时，按容积率为</w:t>
      </w:r>
      <w:r w:rsidRPr="00323087">
        <w:rPr>
          <w:rFonts w:ascii="Times New Roman" w:eastAsia="Times New Roman" w:hAnsi="Times New Roman" w:cs="Times New Roman"/>
          <w:b/>
          <w:bCs/>
          <w:color w:val="00000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color w:val="000000"/>
          <w:sz w:val="17"/>
          <w:szCs w:val="17"/>
          <w:lang w:val="zh-CN"/>
        </w:rPr>
        <w:t>对应的地面价计算；商业、办公、研发总部类容积率</w:t>
      </w:r>
      <w:r w:rsidRPr="00323087">
        <w:rPr>
          <w:rFonts w:ascii="黑体" w:eastAsia="黑体" w:hAnsi="Times New Roman" w:cs="黑体"/>
          <w:color w:val="000000"/>
          <w:sz w:val="17"/>
          <w:szCs w:val="17"/>
          <w:lang w:val="zh-CN"/>
        </w:rPr>
        <w:t xml:space="preserve"> </w:t>
      </w:r>
      <w:r w:rsidRPr="00323087">
        <w:rPr>
          <w:rFonts w:ascii="黑体" w:eastAsia="黑体" w:hAnsi="Times New Roman" w:cs="黑体" w:hint="eastAsia"/>
          <w:color w:val="000000"/>
          <w:sz w:val="17"/>
          <w:szCs w:val="17"/>
          <w:lang w:val="zh-CN"/>
        </w:rPr>
        <w:t>低于</w:t>
      </w:r>
      <w:r w:rsidRPr="00323087">
        <w:rPr>
          <w:rFonts w:ascii="Times New Roman" w:eastAsia="Times New Roman" w:hAnsi="Times New Roman" w:cs="Times New Roman"/>
          <w:b/>
          <w:bCs/>
          <w:color w:val="00000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w:t>
      </w:r>
      <w:r w:rsidRPr="00323087">
        <w:rPr>
          <w:rFonts w:ascii="黑体" w:eastAsia="黑体" w:hAnsi="Times New Roman" w:cs="黑体" w:hint="eastAsia"/>
          <w:color w:val="000000"/>
          <w:sz w:val="17"/>
          <w:szCs w:val="17"/>
          <w:lang w:val="zh-CN"/>
        </w:rPr>
        <w:t>时，按容积率为</w:t>
      </w:r>
      <w:r w:rsidRPr="00323087">
        <w:rPr>
          <w:rFonts w:ascii="Times New Roman" w:eastAsia="Times New Roman" w:hAnsi="Times New Roman" w:cs="Times New Roman"/>
          <w:b/>
          <w:bCs/>
          <w:color w:val="00000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w:t>
      </w:r>
      <w:r w:rsidRPr="00323087">
        <w:rPr>
          <w:rFonts w:ascii="黑体" w:eastAsia="黑体" w:hAnsi="Times New Roman" w:cs="黑体" w:hint="eastAsia"/>
          <w:color w:val="000000"/>
          <w:sz w:val="17"/>
          <w:szCs w:val="17"/>
          <w:lang w:val="zh-CN"/>
        </w:rPr>
        <w:t>对应的地面价计算；</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17"/>
          <w:szCs w:val="17"/>
          <w:lang w:val="zh-CN"/>
        </w:rPr>
        <w:t xml:space="preserve">     </w:t>
      </w:r>
      <w:r w:rsidRPr="00323087">
        <w:rPr>
          <w:rFonts w:ascii="黑体" w:eastAsia="黑体" w:hAnsi="Times New Roman" w:cs="黑体" w:hint="eastAsia"/>
          <w:color w:val="000000"/>
          <w:sz w:val="17"/>
          <w:szCs w:val="17"/>
          <w:lang w:val="zh-CN"/>
        </w:rPr>
        <w:t>（</w:t>
      </w:r>
      <w:r w:rsidRPr="00323087">
        <w:rPr>
          <w:rFonts w:ascii="黑体" w:eastAsia="黑体" w:hAnsi="Times New Roman" w:cs="黑体"/>
          <w:color w:val="000000"/>
          <w:sz w:val="17"/>
          <w:szCs w:val="17"/>
          <w:lang w:val="zh-CN"/>
        </w:rPr>
        <w:t>2</w:t>
      </w:r>
      <w:r w:rsidRPr="00323087">
        <w:rPr>
          <w:rFonts w:ascii="黑体" w:eastAsia="黑体" w:hAnsi="Times New Roman" w:cs="黑体" w:hint="eastAsia"/>
          <w:color w:val="000000"/>
          <w:sz w:val="17"/>
          <w:szCs w:val="17"/>
          <w:lang w:val="zh-CN"/>
        </w:rPr>
        <w:t>）住宅、商业、办公容积率高于</w:t>
      </w:r>
      <w:r w:rsidRPr="00323087">
        <w:rPr>
          <w:rFonts w:ascii="Times New Roman" w:eastAsia="Times New Roman" w:hAnsi="Times New Roman" w:cs="Times New Roman"/>
          <w:b/>
          <w:bCs/>
          <w:color w:val="000000"/>
          <w:sz w:val="21"/>
          <w:szCs w:val="21"/>
          <w:lang w:val="zh-CN"/>
        </w:rPr>
        <w:t>6</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w:t>
      </w:r>
      <w:r w:rsidRPr="00323087">
        <w:rPr>
          <w:rFonts w:ascii="黑体" w:eastAsia="黑体" w:hAnsi="Times New Roman" w:cs="黑体" w:hint="eastAsia"/>
          <w:color w:val="000000"/>
          <w:sz w:val="17"/>
          <w:szCs w:val="17"/>
          <w:lang w:val="zh-CN"/>
        </w:rPr>
        <w:t>时按容积率为</w:t>
      </w:r>
      <w:r w:rsidRPr="00323087">
        <w:rPr>
          <w:rFonts w:ascii="Times New Roman" w:eastAsia="Times New Roman" w:hAnsi="Times New Roman" w:cs="Times New Roman"/>
          <w:b/>
          <w:bCs/>
          <w:color w:val="000000"/>
          <w:sz w:val="21"/>
          <w:szCs w:val="21"/>
          <w:lang w:val="zh-CN"/>
        </w:rPr>
        <w:t>6</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w:t>
      </w:r>
      <w:r w:rsidRPr="00323087">
        <w:rPr>
          <w:rFonts w:ascii="黑体" w:eastAsia="黑体" w:hAnsi="Times New Roman" w:cs="黑体" w:hint="eastAsia"/>
          <w:color w:val="000000"/>
          <w:sz w:val="17"/>
          <w:szCs w:val="17"/>
          <w:lang w:val="zh-CN"/>
        </w:rPr>
        <w:t>对应的楼面价计算；</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z w:val="17"/>
          <w:szCs w:val="17"/>
          <w:lang w:val="zh-CN"/>
        </w:rPr>
        <w:t xml:space="preserve"> </w:t>
      </w:r>
      <w:r w:rsidRPr="00323087">
        <w:rPr>
          <w:rFonts w:ascii="黑体" w:eastAsia="黑体" w:hAnsi="Times New Roman" w:cs="黑体" w:hint="eastAsia"/>
          <w:color w:val="000000"/>
          <w:sz w:val="17"/>
          <w:szCs w:val="17"/>
          <w:lang w:val="zh-CN"/>
        </w:rPr>
        <w:t>（</w:t>
      </w:r>
      <w:r w:rsidRPr="00323087">
        <w:rPr>
          <w:rFonts w:ascii="黑体" w:eastAsia="黑体" w:hAnsi="Times New Roman" w:cs="黑体"/>
          <w:color w:val="000000"/>
          <w:sz w:val="17"/>
          <w:szCs w:val="17"/>
          <w:lang w:val="zh-CN"/>
        </w:rPr>
        <w:t>3</w:t>
      </w:r>
      <w:r w:rsidRPr="00323087">
        <w:rPr>
          <w:rFonts w:ascii="黑体" w:eastAsia="黑体" w:hAnsi="Times New Roman" w:cs="黑体" w:hint="eastAsia"/>
          <w:color w:val="000000"/>
          <w:sz w:val="17"/>
          <w:szCs w:val="17"/>
          <w:lang w:val="zh-CN"/>
        </w:rPr>
        <w:t>）当宗地容积率介于上述所列的容积率之间时，可用直线插值法确定其对应的修正系数。</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37</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hint="eastAsia"/>
          <w:b/>
          <w:bCs/>
          <w:color w:val="000000"/>
          <w:sz w:val="29"/>
          <w:szCs w:val="29"/>
          <w:lang w:val="zh-CN"/>
        </w:rPr>
        <w:t>区域因素和个别因素修正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基准地价为对应区域因素和个别因素为“一般”时的地价水平，</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具体宗地的区域因素和个别因素有可能会优于或劣于基准地价对应</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的水平，需进行相关修正。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进行区域因素和个别因素修正时，可参照下述区域因素和个别因</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素修正表进行。区域因素和个别因素修正系数由区域因素和个别因素</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各项修正系数加总计算，修正系数可为负数。</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在具体宗地评估中，个别因素可根据宗地实际情况做出相应的设</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定和调整，表中所列个别因素项目及修正幅度仅供参考。</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38</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7</w:t>
      </w:r>
      <w:r w:rsidRPr="00323087">
        <w:rPr>
          <w:rFonts w:ascii="黑体" w:eastAsia="黑体" w:hAnsi="Times New Roman" w:cs="黑体" w:hint="eastAsia"/>
          <w:b/>
          <w:bCs/>
          <w:color w:val="000000"/>
          <w:sz w:val="27"/>
          <w:szCs w:val="27"/>
          <w:lang w:val="zh-CN"/>
        </w:rPr>
        <w:t>住宅用地因素修正系数指标说明表〈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tblPr>
      <w:tblGrid>
        <w:gridCol w:w="583"/>
        <w:gridCol w:w="875"/>
        <w:gridCol w:w="1429"/>
        <w:gridCol w:w="1300"/>
        <w:gridCol w:w="1465"/>
        <w:gridCol w:w="1411"/>
        <w:gridCol w:w="1415"/>
        <w:gridCol w:w="1289"/>
      </w:tblGrid>
      <w:tr w:rsidR="00323087" w:rsidRPr="00323087">
        <w:trPr>
          <w:trHeight w:hRule="exact" w:val="382"/>
        </w:trPr>
        <w:tc>
          <w:tcPr>
            <w:tcW w:w="2887"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947"/>
        </w:trPr>
        <w:tc>
          <w:tcPr>
            <w:tcW w:w="58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距市级商务</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中心距离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KM</w:t>
            </w:r>
            <w:r w:rsidRPr="00323087">
              <w:rPr>
                <w:rFonts w:ascii="黑体" w:eastAsia="黑体" w:hAnsi="Times New Roman" w:cs="黑体"/>
                <w:color w:val="000000"/>
                <w:spacing w:val="-20"/>
                <w:sz w:val="19"/>
                <w:szCs w:val="19"/>
                <w:lang w:val="zh-CN"/>
              </w:rPr>
              <w:t>)</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0.3</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[0.3</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1)</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1,2</w:t>
            </w:r>
            <w:r w:rsidRPr="00323087">
              <w:rPr>
                <w:rFonts w:ascii="黑体" w:eastAsia="黑体" w:hAnsi="Times New Roman" w:cs="黑体" w:hint="eastAsia"/>
                <w:b/>
                <w:bCs/>
                <w:color w:val="000000"/>
                <w:lang w:val="zh-CN"/>
              </w:rPr>
              <w:t>〕</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r>
      <w:tr w:rsidR="00323087" w:rsidRPr="00323087">
        <w:trPr>
          <w:trHeight w:hRule="exact" w:val="950"/>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程度</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中心距离</w:t>
            </w:r>
            <w:r w:rsidRPr="00323087">
              <w:rPr>
                <w:rFonts w:ascii="黑体" w:eastAsia="黑体" w:hAnsi="Times New Roman" w:cs="黑体"/>
                <w:b/>
                <w:bCs/>
                <w:color w:val="000000"/>
                <w:lang w:val="zh-CN"/>
              </w:rPr>
              <w:t xml:space="preserve"> </w:t>
            </w:r>
            <w:r w:rsidRPr="00323087">
              <w:rPr>
                <w:rFonts w:ascii="黑体" w:eastAsia="黑体" w:hAnsi="Times New Roman" w:cs="黑体"/>
                <w:color w:val="000000"/>
                <w:spacing w:val="-20"/>
                <w:sz w:val="19"/>
                <w:szCs w:val="19"/>
                <w:lang w:val="zh-CN"/>
              </w:rPr>
              <w:t>(KM)</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0.2</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[(0.2</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0.5)</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0.5</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2</w:t>
            </w:r>
            <w:r w:rsidRPr="00323087">
              <w:rPr>
                <w:rFonts w:ascii="黑体" w:eastAsia="黑体" w:hAnsi="Times New Roman" w:cs="黑体" w:hint="eastAsia"/>
                <w:b/>
                <w:bCs/>
                <w:color w:val="000000"/>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943"/>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中心距离</w:t>
            </w:r>
            <w:r w:rsidRPr="00323087">
              <w:rPr>
                <w:rFonts w:ascii="黑体" w:eastAsia="黑体" w:hAnsi="Times New Roman" w:cs="黑体"/>
                <w:b/>
                <w:bCs/>
                <w:color w:val="000000"/>
                <w:lang w:val="zh-CN"/>
              </w:rPr>
              <w:t xml:space="preserve"> </w:t>
            </w:r>
            <w:r w:rsidRPr="00323087">
              <w:rPr>
                <w:rFonts w:ascii="黑体" w:eastAsia="黑体" w:hAnsi="Times New Roman" w:cs="黑体"/>
                <w:color w:val="000000"/>
                <w:spacing w:val="-20"/>
                <w:sz w:val="19"/>
                <w:szCs w:val="19"/>
                <w:lang w:val="zh-CN"/>
              </w:rPr>
              <w:t>(KM)</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0.1</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[(0.1</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0.3)</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[0.3,0.8)</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0.8</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color w:val="000000"/>
                <w:spacing w:val="-20"/>
                <w:sz w:val="19"/>
                <w:szCs w:val="19"/>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i/>
                <w:iCs/>
                <w:color w:val="000000"/>
                <w:lang w:val="zh-CN"/>
              </w:rPr>
              <w:t>》</w:t>
            </w:r>
            <w:r w:rsidRPr="00323087">
              <w:rPr>
                <w:rFonts w:ascii="黑体" w:eastAsia="黑体" w:hAnsi="Times New Roman" w:cs="黑体"/>
                <w:color w:val="000000"/>
                <w:spacing w:val="-20"/>
                <w:sz w:val="19"/>
                <w:szCs w:val="19"/>
                <w:lang w:val="zh-CN"/>
              </w:rPr>
              <w:t>1.5</w:t>
            </w:r>
          </w:p>
        </w:tc>
      </w:tr>
      <w:tr w:rsidR="00323087" w:rsidRPr="00323087">
        <w:trPr>
          <w:trHeight w:hRule="exact" w:val="634"/>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型</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主干道</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米内有次</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干道</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米外有次</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r w:rsidR="00323087" w:rsidRPr="00323087">
        <w:trPr>
          <w:trHeight w:hRule="exact" w:val="641"/>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tc>
        <w:tc>
          <w:tcPr>
            <w:tcW w:w="875"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条件</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口距离</w:t>
            </w:r>
            <w:r w:rsidRPr="00323087">
              <w:rPr>
                <w:rFonts w:ascii="黑体" w:eastAsia="黑体" w:hAnsi="Times New Roman" w:cs="黑体"/>
                <w:color w:val="000000"/>
                <w:spacing w:val="-20"/>
                <w:sz w:val="19"/>
                <w:szCs w:val="19"/>
                <w:lang w:val="zh-CN"/>
              </w:rPr>
              <w:t>(KM</w:t>
            </w:r>
            <w:r w:rsidRPr="00323087">
              <w:rPr>
                <w:rFonts w:ascii="黑体" w:eastAsia="黑体" w:hAnsi="Times New Roman" w:cs="黑体" w:hint="eastAsia"/>
                <w:b/>
                <w:bCs/>
                <w:color w:val="000000"/>
                <w:lang w:val="zh-CN"/>
              </w:rPr>
              <w:t>）</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0.5</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1)</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2</w:t>
            </w:r>
            <w:r w:rsidRPr="00323087">
              <w:rPr>
                <w:rFonts w:ascii="黑体" w:eastAsia="黑体" w:hAnsi="Times New Roman" w:cs="黑体" w:hint="eastAsia"/>
                <w:b/>
                <w:bCs/>
                <w:color w:val="000000"/>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947"/>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75"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站点距离</w:t>
            </w:r>
            <w:r w:rsidRPr="00323087">
              <w:rPr>
                <w:rFonts w:ascii="黑体" w:eastAsia="黑体" w:hAnsi="Times New Roman" w:cs="黑体"/>
                <w:b/>
                <w:bCs/>
                <w:color w:val="000000"/>
                <w:lang w:val="zh-CN"/>
              </w:rPr>
              <w:t xml:space="preserve"> </w:t>
            </w:r>
            <w:r w:rsidRPr="00323087">
              <w:rPr>
                <w:rFonts w:ascii="黑体" w:eastAsia="黑体" w:hAnsi="Times New Roman" w:cs="黑体"/>
                <w:color w:val="000000"/>
                <w:spacing w:val="-20"/>
                <w:sz w:val="19"/>
                <w:szCs w:val="19"/>
                <w:lang w:val="zh-CN"/>
              </w:rPr>
              <w:t>(KM)</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两条以上线</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路的站点</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0.5</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0.5,1</w:t>
            </w:r>
            <w:r w:rsidRPr="00323087">
              <w:rPr>
                <w:rFonts w:ascii="黑体" w:eastAsia="黑体" w:hAnsi="Times New Roman" w:cs="黑体" w:hint="eastAsia"/>
                <w:color w:val="000000"/>
                <w:sz w:val="27"/>
                <w:szCs w:val="27"/>
                <w:lang w:val="zh-CN"/>
              </w:rPr>
              <w:t>）</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828"/>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color w:val="000000"/>
                <w:spacing w:val="-20"/>
                <w:sz w:val="19"/>
                <w:szCs w:val="19"/>
                <w:lang w:val="zh-CN"/>
              </w:rPr>
              <w:t>(KM</w:t>
            </w:r>
            <w:r w:rsidRPr="00323087">
              <w:rPr>
                <w:rFonts w:ascii="黑体" w:eastAsia="黑体" w:hAnsi="Times New Roman" w:cs="黑体" w:hint="eastAsia"/>
                <w:b/>
                <w:bCs/>
                <w:color w:val="000000"/>
                <w:lang w:val="zh-CN"/>
              </w:rPr>
              <w:t>）</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200</w:t>
            </w:r>
            <w:r w:rsidRPr="00323087">
              <w:rPr>
                <w:rFonts w:ascii="黑体" w:eastAsia="黑体" w:hAnsi="Times New Roman" w:cs="黑体" w:hint="eastAsia"/>
                <w:b/>
                <w:bCs/>
                <w:color w:val="000000"/>
                <w:lang w:val="zh-CN"/>
              </w:rPr>
              <w:t>米内有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十条以上线</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路的站点</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200</w:t>
            </w:r>
            <w:r w:rsidRPr="00323087">
              <w:rPr>
                <w:rFonts w:ascii="黑体" w:eastAsia="黑体" w:hAnsi="Times New Roman" w:cs="黑体" w:hint="eastAsia"/>
                <w:b/>
                <w:bCs/>
                <w:color w:val="000000"/>
                <w:lang w:val="zh-CN"/>
              </w:rPr>
              <w:t>米内有五</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条以上线路</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的站点</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 xml:space="preserve"> 0.3</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0.3</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0.5</w:t>
            </w:r>
            <w:r w:rsidRPr="00323087">
              <w:rPr>
                <w:rFonts w:ascii="黑体" w:eastAsia="黑体" w:hAnsi="Times New Roman" w:cs="黑体" w:hint="eastAsia"/>
                <w:color w:val="000000"/>
                <w:spacing w:val="-20"/>
                <w:sz w:val="19"/>
                <w:szCs w:val="19"/>
                <w:lang w:val="zh-CN"/>
              </w:rPr>
              <w:t>）</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w:t>
            </w:r>
          </w:p>
        </w:tc>
      </w:tr>
      <w:tr w:rsidR="00323087" w:rsidRPr="00323087">
        <w:trPr>
          <w:trHeight w:hRule="exact" w:val="421"/>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保障率高</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保障率较高</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保障率一般</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保障率较低</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保障率低</w:t>
            </w:r>
          </w:p>
        </w:tc>
      </w:tr>
      <w:tr w:rsidR="00323087" w:rsidRPr="00323087">
        <w:trPr>
          <w:trHeight w:hRule="exact" w:val="558"/>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施状况</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公里内设</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施齐全</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齐全</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较齐全</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较少</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r w:rsidR="00323087" w:rsidRPr="00323087">
        <w:trPr>
          <w:trHeight w:hRule="exact" w:val="630"/>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状况</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优越</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良好</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34"/>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状况</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好</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较好</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26"/>
        </w:trPr>
        <w:tc>
          <w:tcPr>
            <w:tcW w:w="583"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规划</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有利</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较有利</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无影响</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较不利</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不利</w:t>
            </w:r>
          </w:p>
        </w:tc>
      </w:tr>
      <w:tr w:rsidR="00323087" w:rsidRPr="00323087">
        <w:trPr>
          <w:trHeight w:hRule="exact" w:val="641"/>
        </w:trPr>
        <w:tc>
          <w:tcPr>
            <w:tcW w:w="583"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状况</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型</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支路</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综合性次干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交通性次干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主干道</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快速路</w:t>
            </w:r>
          </w:p>
        </w:tc>
      </w:tr>
      <w:tr w:rsidR="00323087" w:rsidRPr="00323087">
        <w:trPr>
          <w:trHeight w:hRule="exact" w:val="871"/>
        </w:trPr>
        <w:tc>
          <w:tcPr>
            <w:tcW w:w="583"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87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形状</w:t>
            </w:r>
          </w:p>
        </w:tc>
        <w:tc>
          <w:tcPr>
            <w:tcW w:w="142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3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规则，利用</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合理</w:t>
            </w:r>
          </w:p>
        </w:tc>
        <w:tc>
          <w:tcPr>
            <w:tcW w:w="146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较规则，有利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于利用</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无不利影响</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28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不规则，严</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重影响利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用</w:t>
            </w:r>
          </w:p>
        </w:tc>
      </w:tr>
      <w:tr w:rsidR="00323087" w:rsidRPr="00323087">
        <w:trPr>
          <w:trHeight w:hRule="exact" w:val="720"/>
        </w:trPr>
        <w:tc>
          <w:tcPr>
            <w:tcW w:w="583" w:type="dxa"/>
            <w:vMerge/>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875"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面积</w:t>
            </w:r>
          </w:p>
        </w:tc>
        <w:tc>
          <w:tcPr>
            <w:tcW w:w="142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30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50000</w:t>
            </w:r>
          </w:p>
        </w:tc>
        <w:tc>
          <w:tcPr>
            <w:tcW w:w="1465"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11"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39</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8</w:t>
      </w:r>
      <w:r w:rsidRPr="00323087">
        <w:rPr>
          <w:rFonts w:ascii="黑体" w:eastAsia="黑体" w:hAnsi="Times New Roman" w:cs="黑体" w:hint="eastAsia"/>
          <w:b/>
          <w:bCs/>
          <w:color w:val="000000"/>
          <w:sz w:val="27"/>
          <w:szCs w:val="27"/>
          <w:lang w:val="zh-CN"/>
        </w:rPr>
        <w:t>住宅用地因素修正系数表〈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tblPr>
      <w:tblGrid>
        <w:gridCol w:w="1087"/>
        <w:gridCol w:w="1476"/>
        <w:gridCol w:w="2106"/>
        <w:gridCol w:w="842"/>
        <w:gridCol w:w="799"/>
        <w:gridCol w:w="763"/>
        <w:gridCol w:w="734"/>
        <w:gridCol w:w="774"/>
      </w:tblGrid>
      <w:tr w:rsidR="00323087" w:rsidRPr="00323087">
        <w:trPr>
          <w:trHeight w:hRule="exact" w:val="461"/>
        </w:trPr>
        <w:tc>
          <w:tcPr>
            <w:tcW w:w="4669"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403"/>
        </w:trPr>
        <w:tc>
          <w:tcPr>
            <w:tcW w:w="108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距市级商务中心距离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-0.8%</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r>
      <w:tr w:rsidR="00323087" w:rsidRPr="00323087">
        <w:trPr>
          <w:trHeight w:hRule="exact" w:val="414"/>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-0.7%</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p>
        </w:tc>
      </w:tr>
      <w:tr w:rsidR="00323087" w:rsidRPr="00323087">
        <w:trPr>
          <w:trHeight w:hRule="exact" w:val="403"/>
        </w:trPr>
        <w:tc>
          <w:tcPr>
            <w:tcW w:w="1087"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7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-1.1%</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r w:rsidRPr="00323087">
              <w:rPr>
                <w:rFonts w:ascii="黑体" w:eastAsia="黑体" w:hAnsi="Times New Roman" w:cs="黑体"/>
                <w:color w:val="000000"/>
                <w:sz w:val="27"/>
                <w:szCs w:val="27"/>
                <w:lang w:val="zh-CN"/>
              </w:rPr>
              <w:t>%</w:t>
            </w:r>
          </w:p>
        </w:tc>
      </w:tr>
      <w:tr w:rsidR="00323087" w:rsidRPr="00323087">
        <w:trPr>
          <w:trHeight w:hRule="exact" w:val="410"/>
        </w:trPr>
        <w:tc>
          <w:tcPr>
            <w:tcW w:w="1087"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0.9</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-0.9</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1.9%</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0.9%</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-0.9</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4.50/0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2.3%</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2.3</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b/>
                <w:bCs/>
                <w:color w:val="000000"/>
                <w:lang w:val="zh-CN"/>
              </w:rPr>
              <w:t>-4.5</w:t>
            </w:r>
            <w:r w:rsidRPr="00323087">
              <w:rPr>
                <w:rFonts w:ascii="黑体" w:eastAsia="黑体" w:hAnsi="Times New Roman" w:cs="黑体"/>
                <w:color w:val="000000"/>
                <w:sz w:val="27"/>
                <w:szCs w:val="27"/>
                <w:lang w:val="zh-CN"/>
              </w:rPr>
              <w:t>%</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4.3%</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-2.1%</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b/>
                <w:bCs/>
                <w:color w:val="000000"/>
                <w:lang w:val="zh-CN"/>
              </w:rPr>
              <w:t>-4.3</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2.8%</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-1.4%</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-2.8%</w:t>
            </w:r>
          </w:p>
        </w:tc>
      </w:tr>
      <w:tr w:rsidR="00323087" w:rsidRPr="00323087">
        <w:trPr>
          <w:trHeight w:hRule="exact" w:val="407"/>
        </w:trPr>
        <w:tc>
          <w:tcPr>
            <w:tcW w:w="108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i/>
                <w:iCs/>
                <w:color w:val="000000"/>
                <w:spacing w:val="-30"/>
                <w:sz w:val="20"/>
                <w:szCs w:val="20"/>
                <w:lang w:val="zh-CN"/>
              </w:rPr>
              <w:t>2</w:t>
            </w: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50</w:t>
            </w:r>
            <w:r w:rsidRPr="00323087">
              <w:rPr>
                <w:rFonts w:ascii="黑体" w:eastAsia="黑体" w:hAnsi="Times New Roman" w:cs="黑体"/>
                <w:color w:val="000000"/>
                <w:spacing w:val="-20"/>
                <w:sz w:val="19"/>
                <w:szCs w:val="19"/>
                <w:lang w:val="zh-CN"/>
              </w:rPr>
              <w:t>%</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2.5</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w:t>
            </w:r>
            <w:r w:rsidRPr="00323087">
              <w:rPr>
                <w:rFonts w:ascii="黑体" w:eastAsia="黑体" w:hAnsi="Times New Roman" w:cs="黑体"/>
                <w:color w:val="000000"/>
                <w:sz w:val="27"/>
                <w:szCs w:val="27"/>
                <w:lang w:val="zh-CN"/>
              </w:rPr>
              <w:t>%</w:t>
            </w:r>
          </w:p>
        </w:tc>
      </w:tr>
      <w:tr w:rsidR="00323087" w:rsidRPr="00323087">
        <w:trPr>
          <w:trHeight w:hRule="exact" w:val="443"/>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w:t>
            </w:r>
          </w:p>
        </w:tc>
        <w:tc>
          <w:tcPr>
            <w:tcW w:w="79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w:t>
            </w:r>
          </w:p>
        </w:tc>
        <w:tc>
          <w:tcPr>
            <w:tcW w:w="76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w:t>
            </w:r>
          </w:p>
        </w:tc>
        <w:tc>
          <w:tcPr>
            <w:tcW w:w="7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w:t>
            </w:r>
            <w:r w:rsidRPr="00323087">
              <w:rPr>
                <w:rFonts w:ascii="黑体" w:eastAsia="黑体" w:hAnsi="Times New Roman" w:cs="黑体"/>
                <w:color w:val="000000"/>
                <w:sz w:val="27"/>
                <w:szCs w:val="27"/>
                <w:lang w:val="zh-CN"/>
              </w:rPr>
              <w:t>%</w:t>
            </w:r>
          </w:p>
        </w:tc>
      </w:tr>
      <w:tr w:rsidR="00323087" w:rsidRPr="00323087">
        <w:trPr>
          <w:trHeight w:hRule="exact" w:val="497"/>
        </w:trPr>
        <w:tc>
          <w:tcPr>
            <w:tcW w:w="1087" w:type="dxa"/>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0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84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w:t>
            </w:r>
          </w:p>
        </w:tc>
        <w:tc>
          <w:tcPr>
            <w:tcW w:w="79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2.5%</w:t>
            </w:r>
          </w:p>
        </w:tc>
        <w:tc>
          <w:tcPr>
            <w:tcW w:w="76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0.0%</w:t>
            </w:r>
          </w:p>
        </w:tc>
        <w:tc>
          <w:tcPr>
            <w:tcW w:w="73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2.5</w:t>
            </w:r>
            <w:r w:rsidRPr="00323087">
              <w:rPr>
                <w:rFonts w:ascii="黑体" w:eastAsia="黑体" w:hAnsi="Times New Roman" w:cs="黑体"/>
                <w:color w:val="000000"/>
                <w:spacing w:val="-20"/>
                <w:sz w:val="19"/>
                <w:szCs w:val="19"/>
                <w:lang w:val="zh-CN"/>
              </w:rPr>
              <w:t>%</w:t>
            </w:r>
          </w:p>
        </w:tc>
        <w:tc>
          <w:tcPr>
            <w:tcW w:w="774"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w:t>
            </w:r>
            <w:r w:rsidRPr="00323087">
              <w:rPr>
                <w:rFonts w:ascii="黑体" w:eastAsia="黑体" w:hAnsi="Times New Roman" w:cs="黑体"/>
                <w:color w:val="000000"/>
                <w:sz w:val="27"/>
                <w:szCs w:val="27"/>
                <w:lang w:val="zh-CN"/>
              </w:rPr>
              <w:t>%</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40</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Default="00323087" w:rsidP="00323087">
      <w:pPr>
        <w:widowControl w:val="0"/>
        <w:adjustRightInd/>
        <w:snapToGrid/>
        <w:spacing w:after="0"/>
        <w:rPr>
          <w:rFonts w:ascii="黑体" w:eastAsia="黑体" w:hAnsi="Times New Roman" w:cs="黑体"/>
          <w:b/>
          <w:bCs/>
          <w:color w:val="000000"/>
          <w:sz w:val="27"/>
          <w:szCs w:val="27"/>
          <w:lang w:val="zh-CN"/>
        </w:rPr>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7"/>
          <w:szCs w:val="27"/>
          <w:lang w:val="zh-CN"/>
        </w:rPr>
        <w:t>住宅用地因素修正系数指标说明表〈</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6</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tblPr>
      <w:tblGrid>
        <w:gridCol w:w="644"/>
        <w:gridCol w:w="796"/>
        <w:gridCol w:w="1634"/>
        <w:gridCol w:w="1480"/>
        <w:gridCol w:w="1555"/>
        <w:gridCol w:w="1462"/>
        <w:gridCol w:w="1357"/>
        <w:gridCol w:w="1159"/>
      </w:tblGrid>
      <w:tr w:rsidR="00323087" w:rsidRPr="00323087">
        <w:trPr>
          <w:trHeight w:hRule="exact" w:val="403"/>
        </w:trPr>
        <w:tc>
          <w:tcPr>
            <w:tcW w:w="1440" w:type="dxa"/>
            <w:gridSpan w:val="2"/>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w:t>
            </w:r>
            <w:r w:rsidRPr="00323087">
              <w:rPr>
                <w:rFonts w:ascii="黑体" w:eastAsia="黑体" w:hAnsi="Times New Roman" w:cs="黑体"/>
                <w:color w:val="000000"/>
                <w:spacing w:val="-20"/>
                <w:sz w:val="19"/>
                <w:szCs w:val="19"/>
                <w:lang w:val="zh-CN"/>
              </w:rPr>
              <w:t>1</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句因素</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612"/>
        </w:trPr>
        <w:tc>
          <w:tcPr>
            <w:tcW w:w="6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距市级商务中</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心距离</w:t>
            </w:r>
            <w:r w:rsidRPr="00323087">
              <w:rPr>
                <w:rFonts w:ascii="黑体" w:eastAsia="黑体" w:hAnsi="Times New Roman" w:cs="黑体"/>
                <w:color w:val="000000"/>
                <w:spacing w:val="-20"/>
                <w:sz w:val="19"/>
                <w:szCs w:val="19"/>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3</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[3,5)</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w:t>
            </w:r>
            <w:r w:rsidRPr="00323087">
              <w:rPr>
                <w:rFonts w:ascii="黑体" w:eastAsia="黑体" w:hAnsi="Times New Roman" w:cs="黑体"/>
                <w:color w:val="000000"/>
                <w:spacing w:val="-20"/>
                <w:sz w:val="19"/>
                <w:szCs w:val="19"/>
                <w:lang w:val="zh-CN"/>
              </w:rPr>
              <w:t>5</w:t>
            </w:r>
            <w:r w:rsidRPr="00323087">
              <w:rPr>
                <w:rFonts w:ascii="黑体" w:eastAsia="黑体" w:hAnsi="Times New Roman" w:cs="黑体" w:hint="eastAsia"/>
                <w:b/>
                <w:bCs/>
                <w:color w:val="000000"/>
                <w:spacing w:val="20"/>
                <w:lang w:val="zh-CN"/>
              </w:rPr>
              <w:t>，</w:t>
            </w:r>
            <w:r w:rsidRPr="00323087">
              <w:rPr>
                <w:rFonts w:ascii="黑体" w:eastAsia="黑体" w:hAnsi="Times New Roman" w:cs="黑体"/>
                <w:color w:val="000000"/>
                <w:spacing w:val="-20"/>
                <w:sz w:val="19"/>
                <w:szCs w:val="19"/>
                <w:lang w:val="zh-CN"/>
              </w:rPr>
              <w:t>8)</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w:t>
            </w:r>
            <w:r w:rsidRPr="00323087">
              <w:rPr>
                <w:rFonts w:ascii="黑体" w:eastAsia="黑体" w:hAnsi="Times New Roman" w:cs="黑体"/>
                <w:color w:val="000000"/>
                <w:spacing w:val="-20"/>
                <w:sz w:val="19"/>
                <w:szCs w:val="19"/>
                <w:lang w:val="zh-CN"/>
              </w:rPr>
              <w:t>8</w:t>
            </w:r>
            <w:r w:rsidRPr="00323087">
              <w:rPr>
                <w:rFonts w:ascii="黑体" w:eastAsia="黑体" w:hAnsi="Times New Roman" w:cs="黑体" w:hint="eastAsia"/>
                <w:b/>
                <w:bCs/>
                <w:color w:val="000000"/>
                <w:spacing w:val="20"/>
                <w:lang w:val="zh-CN"/>
              </w:rPr>
              <w:t>，</w:t>
            </w:r>
            <w:r w:rsidRPr="00323087">
              <w:rPr>
                <w:rFonts w:ascii="黑体" w:eastAsia="黑体" w:hAnsi="Times New Roman" w:cs="黑体"/>
                <w:color w:val="000000"/>
                <w:spacing w:val="-20"/>
                <w:sz w:val="19"/>
                <w:szCs w:val="19"/>
                <w:lang w:val="zh-CN"/>
              </w:rPr>
              <w:t xml:space="preserve"> 12</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w:t>
            </w:r>
          </w:p>
        </w:tc>
      </w:tr>
      <w:tr w:rsidR="00323087" w:rsidRPr="00323087">
        <w:trPr>
          <w:trHeight w:hRule="exact" w:val="637"/>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繁华</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程度</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距区级商业中</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心距离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0.2</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[0.2</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0.5)</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b/>
                <w:bCs/>
                <w:color w:val="000000"/>
                <w:lang w:val="zh-CN"/>
              </w:rPr>
              <w:t>[0.5</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1)</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641"/>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距社区商业中</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心距离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0.1</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[0.1</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0.3 )</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b/>
                <w:bCs/>
                <w:color w:val="000000"/>
                <w:lang w:val="zh-CN"/>
              </w:rPr>
              <w:t>[0.3</w:t>
            </w:r>
            <w:r w:rsidRPr="00323087">
              <w:rPr>
                <w:rFonts w:ascii="黑体" w:eastAsia="黑体" w:hAnsi="Times New Roman" w:cs="黑体" w:hint="eastAsia"/>
                <w:b/>
                <w:bCs/>
                <w:color w:val="000000"/>
                <w:lang w:val="zh-CN"/>
              </w:rPr>
              <w:t>，</w:t>
            </w:r>
            <w:r w:rsidRPr="00323087">
              <w:rPr>
                <w:rFonts w:ascii="黑体" w:eastAsia="黑体" w:hAnsi="Times New Roman" w:cs="黑体"/>
                <w:b/>
                <w:bCs/>
                <w:color w:val="000000"/>
                <w:lang w:val="zh-CN"/>
              </w:rPr>
              <w:t>0.8</w:t>
            </w:r>
            <w:r w:rsidRPr="00323087">
              <w:rPr>
                <w:rFonts w:ascii="黑体" w:eastAsia="黑体" w:hAnsi="Times New Roman" w:cs="黑体" w:hint="eastAsia"/>
                <w:b/>
                <w:bCs/>
                <w:color w:val="000000"/>
                <w:lang w:val="zh-CN"/>
              </w:rPr>
              <w:t>）</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0.8</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w:t>
            </w:r>
          </w:p>
        </w:tc>
      </w:tr>
      <w:tr w:rsidR="00323087" w:rsidRPr="00323087">
        <w:trPr>
          <w:trHeight w:hRule="exact" w:val="551"/>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米内有主</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米内有次</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500</w:t>
            </w:r>
            <w:r w:rsidRPr="00323087">
              <w:rPr>
                <w:rFonts w:ascii="黑体" w:eastAsia="黑体" w:hAnsi="Times New Roman" w:cs="黑体" w:hint="eastAsia"/>
                <w:b/>
                <w:bCs/>
                <w:color w:val="000000"/>
                <w:lang w:val="zh-CN"/>
              </w:rPr>
              <w:t>米外有</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次干道</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1000</w:t>
            </w:r>
            <w:r w:rsidRPr="00323087">
              <w:rPr>
                <w:rFonts w:ascii="黑体" w:eastAsia="黑体" w:hAnsi="Times New Roman" w:cs="黑体" w:hint="eastAsia"/>
                <w:b/>
                <w:bCs/>
                <w:color w:val="000000"/>
                <w:lang w:val="zh-CN"/>
              </w:rPr>
              <w:t>米外</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有次干道</w:t>
            </w:r>
          </w:p>
        </w:tc>
      </w:tr>
      <w:tr w:rsidR="00323087" w:rsidRPr="00323087">
        <w:trPr>
          <w:trHeight w:hRule="exact" w:val="637"/>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条件</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距快速路匝口</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0.5</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1)</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 xml:space="preserve"> 1.5</w:t>
            </w:r>
            <w:r w:rsidRPr="00323087">
              <w:rPr>
                <w:rFonts w:ascii="黑体" w:eastAsia="黑体" w:hAnsi="Times New Roman" w:cs="黑体" w:hint="eastAsia"/>
                <w:color w:val="000000"/>
                <w:spacing w:val="-20"/>
                <w:sz w:val="19"/>
                <w:szCs w:val="19"/>
                <w:lang w:val="zh-CN"/>
              </w:rPr>
              <w:t>）</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r>
      <w:tr w:rsidR="00323087" w:rsidRPr="00323087">
        <w:trPr>
          <w:trHeight w:hRule="exact" w:val="828"/>
        </w:trPr>
        <w:tc>
          <w:tcPr>
            <w:tcW w:w="644"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79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距轨道交通站</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点距离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800</w:t>
            </w:r>
            <w:r w:rsidRPr="00323087">
              <w:rPr>
                <w:rFonts w:ascii="黑体" w:eastAsia="黑体" w:hAnsi="Times New Roman" w:cs="黑体" w:hint="eastAsia"/>
                <w:b/>
                <w:bCs/>
                <w:color w:val="000000"/>
                <w:lang w:val="zh-CN"/>
              </w:rPr>
              <w:t>米内有两</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&lt; 0.8</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0.8,1.5</w:t>
            </w:r>
            <w:r w:rsidRPr="00323087">
              <w:rPr>
                <w:rFonts w:ascii="黑体" w:eastAsia="黑体" w:hAnsi="Times New Roman" w:cs="黑体" w:hint="eastAsia"/>
                <w:color w:val="000000"/>
                <w:sz w:val="27"/>
                <w:szCs w:val="27"/>
                <w:lang w:val="zh-CN"/>
              </w:rPr>
              <w:t>）</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1.5</w:t>
            </w: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r>
      <w:tr w:rsidR="00323087" w:rsidRPr="00323087">
        <w:trPr>
          <w:trHeight w:hRule="exact" w:val="828"/>
        </w:trPr>
        <w:tc>
          <w:tcPr>
            <w:tcW w:w="644"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p>
        </w:tc>
        <w:tc>
          <w:tcPr>
            <w:tcW w:w="79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w:t>
            </w:r>
            <w:r w:rsidRPr="00323087">
              <w:rPr>
                <w:rFonts w:ascii="黑体" w:eastAsia="黑体" w:hAnsi="Times New Roman" w:cs="黑体"/>
                <w:b/>
                <w:bCs/>
                <w:color w:val="000000"/>
                <w:spacing w:val="20"/>
                <w:lang w:val="zh-CN"/>
              </w:rPr>
              <w:t>(KM)</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米内有三</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 xml:space="preserve"> 0.5</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0.5</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color w:val="000000"/>
                <w:spacing w:val="-20"/>
                <w:sz w:val="19"/>
                <w:szCs w:val="19"/>
                <w:lang w:val="zh-CN"/>
              </w:rPr>
              <w:t>）</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p>
        </w:tc>
      </w:tr>
      <w:tr w:rsidR="00323087" w:rsidRPr="00323087">
        <w:trPr>
          <w:trHeight w:hRule="exact" w:val="324"/>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保障率高</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保障率较高</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保障率一般</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保障率较低</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保障率低</w:t>
            </w:r>
          </w:p>
        </w:tc>
      </w:tr>
      <w:tr w:rsidR="00323087" w:rsidRPr="00323087">
        <w:trPr>
          <w:trHeight w:hRule="exact" w:val="626"/>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齐全</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齐全</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较齐全</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公里内设</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施较少</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公里内</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无设施</w:t>
            </w:r>
          </w:p>
        </w:tc>
      </w:tr>
      <w:tr w:rsidR="00323087" w:rsidRPr="00323087">
        <w:trPr>
          <w:trHeight w:hRule="exact" w:val="634"/>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优越</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良好</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34"/>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好</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较好</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26"/>
        </w:trPr>
        <w:tc>
          <w:tcPr>
            <w:tcW w:w="644"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规划</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有利</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较有利</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无影响</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较不利</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不利</w:t>
            </w:r>
          </w:p>
        </w:tc>
      </w:tr>
      <w:tr w:rsidR="00323087" w:rsidRPr="00323087">
        <w:trPr>
          <w:trHeight w:hRule="exact" w:val="637"/>
        </w:trPr>
        <w:tc>
          <w:tcPr>
            <w:tcW w:w="644"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支路</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综合性次干道</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交通性次干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r w:rsidRPr="00323087">
              <w:rPr>
                <w:rFonts w:ascii="黑体" w:eastAsia="黑体" w:hAnsi="Times New Roman" w:cs="黑体"/>
                <w:color w:val="000000"/>
                <w:spacing w:val="-20"/>
                <w:sz w:val="19"/>
                <w:szCs w:val="19"/>
                <w:lang w:val="zh-CN"/>
              </w:rPr>
              <w:t xml:space="preserve"> </w:t>
            </w:r>
            <w:r w:rsidRPr="00323087">
              <w:rPr>
                <w:rFonts w:ascii="黑体" w:eastAsia="黑体" w:hAnsi="Times New Roman" w:cs="黑体" w:hint="eastAsia"/>
                <w:color w:val="000000"/>
                <w:spacing w:val="-20"/>
                <w:sz w:val="19"/>
                <w:szCs w:val="19"/>
                <w:lang w:val="zh-CN"/>
              </w:rPr>
              <w:t>‘</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主干道</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快速路</w:t>
            </w:r>
          </w:p>
        </w:tc>
      </w:tr>
      <w:tr w:rsidR="00323087" w:rsidRPr="00323087">
        <w:trPr>
          <w:trHeight w:hRule="exact" w:val="864"/>
        </w:trPr>
        <w:tc>
          <w:tcPr>
            <w:tcW w:w="644"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7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形状</w:t>
            </w:r>
          </w:p>
        </w:tc>
        <w:tc>
          <w:tcPr>
            <w:tcW w:w="16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规则，利用合</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理</w:t>
            </w:r>
          </w:p>
        </w:tc>
        <w:tc>
          <w:tcPr>
            <w:tcW w:w="15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较规则，有利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于利用</w:t>
            </w:r>
          </w:p>
        </w:tc>
        <w:tc>
          <w:tcPr>
            <w:tcW w:w="146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无不利影响</w:t>
            </w:r>
          </w:p>
        </w:tc>
        <w:tc>
          <w:tcPr>
            <w:tcW w:w="135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不规则，影</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响利用</w:t>
            </w:r>
          </w:p>
        </w:tc>
        <w:tc>
          <w:tcPr>
            <w:tcW w:w="1159"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严重影响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r>
      <w:tr w:rsidR="00323087" w:rsidRPr="00323087">
        <w:trPr>
          <w:trHeight w:hRule="exact" w:val="727"/>
        </w:trPr>
        <w:tc>
          <w:tcPr>
            <w:tcW w:w="644" w:type="dxa"/>
            <w:vMerge/>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79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面积</w:t>
            </w:r>
          </w:p>
        </w:tc>
        <w:tc>
          <w:tcPr>
            <w:tcW w:w="163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宗地面积（平方</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米）</w:t>
            </w:r>
          </w:p>
        </w:tc>
        <w:tc>
          <w:tcPr>
            <w:tcW w:w="148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^70000</w:t>
            </w:r>
          </w:p>
        </w:tc>
        <w:tc>
          <w:tcPr>
            <w:tcW w:w="1555"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w:t>
            </w:r>
            <w:r w:rsidRPr="00323087">
              <w:rPr>
                <w:rFonts w:ascii="黑体" w:eastAsia="黑体" w:hAnsi="Times New Roman" w:cs="黑体"/>
                <w:color w:val="000000"/>
                <w:spacing w:val="-20"/>
                <w:sz w:val="19"/>
                <w:szCs w:val="19"/>
                <w:lang w:val="zh-CN"/>
              </w:rPr>
              <w:t>40000</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 xml:space="preserve"> 70000</w:t>
            </w:r>
            <w:r w:rsidRPr="00323087">
              <w:rPr>
                <w:rFonts w:ascii="黑体" w:eastAsia="黑体" w:hAnsi="Times New Roman" w:cs="黑体" w:hint="eastAsia"/>
                <w:color w:val="000000"/>
                <w:spacing w:val="-20"/>
                <w:sz w:val="19"/>
                <w:szCs w:val="19"/>
                <w:lang w:val="zh-CN"/>
              </w:rPr>
              <w:t>）</w:t>
            </w:r>
          </w:p>
        </w:tc>
        <w:tc>
          <w:tcPr>
            <w:tcW w:w="1462"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20000,40000</w:t>
            </w:r>
            <w:r w:rsidRPr="00323087">
              <w:rPr>
                <w:rFonts w:ascii="黑体" w:eastAsia="黑体" w:hAnsi="Times New Roman" w:cs="黑体" w:hint="eastAsia"/>
                <w:color w:val="000000"/>
                <w:sz w:val="27"/>
                <w:szCs w:val="27"/>
                <w:lang w:val="zh-CN"/>
              </w:rPr>
              <w:t>）</w:t>
            </w:r>
          </w:p>
        </w:tc>
        <w:tc>
          <w:tcPr>
            <w:tcW w:w="135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80000,20000</w:t>
            </w:r>
            <w:r w:rsidRPr="00323087">
              <w:rPr>
                <w:rFonts w:ascii="黑体" w:eastAsia="黑体" w:hAnsi="Times New Roman" w:cs="黑体" w:hint="eastAsia"/>
                <w:color w:val="000000"/>
                <w:sz w:val="27"/>
                <w:szCs w:val="27"/>
                <w:lang w:val="zh-CN"/>
              </w:rPr>
              <w:t>）</w:t>
            </w:r>
          </w:p>
        </w:tc>
        <w:tc>
          <w:tcPr>
            <w:tcW w:w="1159"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41</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住宅用地因素修正系数表〈</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6</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tblPr>
      <w:tblGrid>
        <w:gridCol w:w="1087"/>
        <w:gridCol w:w="1476"/>
        <w:gridCol w:w="2106"/>
        <w:gridCol w:w="914"/>
        <w:gridCol w:w="659"/>
        <w:gridCol w:w="724"/>
        <w:gridCol w:w="727"/>
        <w:gridCol w:w="896"/>
      </w:tblGrid>
      <w:tr w:rsidR="00323087" w:rsidRPr="00323087">
        <w:trPr>
          <w:trHeight w:hRule="exact" w:val="468"/>
        </w:trPr>
        <w:tc>
          <w:tcPr>
            <w:tcW w:w="4669"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403"/>
        </w:trPr>
        <w:tc>
          <w:tcPr>
            <w:tcW w:w="108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距市级商务中心距离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w:t>
            </w:r>
            <w:r w:rsidRPr="00323087">
              <w:rPr>
                <w:rFonts w:ascii="Times New Roman" w:eastAsia="Times New Roman" w:hAnsi="Times New Roman" w:cs="Times New Roman"/>
                <w:b/>
                <w:bCs/>
                <w:color w:val="000000"/>
                <w:spacing w:val="-30"/>
                <w:sz w:val="21"/>
                <w:szCs w:val="21"/>
                <w:lang w:val="zh-CN"/>
              </w:rPr>
              <w:t>6</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8</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6</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-1.0%</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7</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-0.7%</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6</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0.8</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-0.8%</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0.0156</w:t>
            </w:r>
            <w:r w:rsidRPr="00323087">
              <w:rPr>
                <w:rFonts w:ascii="黑体" w:eastAsia="黑体" w:hAnsi="Times New Roman" w:cs="黑体"/>
                <w:color w:val="000000"/>
                <w:sz w:val="27"/>
                <w:szCs w:val="27"/>
                <w:lang w:val="zh-CN"/>
              </w:rPr>
              <w:t>%</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4</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2</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-0.2%</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-0.4%</w:t>
            </w:r>
          </w:p>
        </w:tc>
      </w:tr>
      <w:tr w:rsidR="00323087" w:rsidRPr="00323087">
        <w:trPr>
          <w:trHeight w:hRule="exact" w:val="403"/>
        </w:trPr>
        <w:tc>
          <w:tcPr>
            <w:tcW w:w="1087"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7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i/>
                <w:iCs/>
                <w:color w:val="000000"/>
                <w:spacing w:val="-30"/>
                <w:sz w:val="20"/>
                <w:szCs w:val="20"/>
                <w:lang w:val="zh-CN"/>
              </w:rPr>
              <w:t>2</w:t>
            </w:r>
            <w:r w:rsidRPr="00323087">
              <w:rPr>
                <w:rFonts w:ascii="Times New Roman" w:eastAsia="Times New Roman" w:hAnsi="Times New Roman" w:cs="Times New Roman"/>
                <w:i/>
                <w:iCs/>
                <w:color w:val="000000"/>
                <w:spacing w:val="-10"/>
                <w:sz w:val="9"/>
                <w:szCs w:val="9"/>
                <w:lang w:val="zh-CN"/>
              </w:rPr>
              <w:t>..</w:t>
            </w:r>
            <w:r w:rsidRPr="00323087">
              <w:rPr>
                <w:rFonts w:ascii="Times New Roman" w:eastAsia="Times New Roman" w:hAnsi="Times New Roman" w:cs="Times New Roman"/>
                <w:b/>
                <w:bCs/>
                <w:i/>
                <w:iCs/>
                <w:color w:val="000000"/>
                <w:spacing w:val="-30"/>
                <w:sz w:val="20"/>
                <w:szCs w:val="20"/>
                <w:lang w:val="zh-CN"/>
              </w:rPr>
              <w:t>5</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-2.5%</w:t>
            </w:r>
          </w:p>
        </w:tc>
      </w:tr>
      <w:tr w:rsidR="00323087" w:rsidRPr="00323087">
        <w:trPr>
          <w:trHeight w:hRule="exact" w:val="410"/>
        </w:trPr>
        <w:tc>
          <w:tcPr>
            <w:tcW w:w="1087"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p>
        </w:tc>
        <w:tc>
          <w:tcPr>
            <w:tcW w:w="147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-2.0%</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9</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9</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-~0.9</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-1.9%</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90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9</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-0.9%</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-1.9%</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4</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30</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-2.3%</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-4.5%</w:t>
            </w:r>
          </w:p>
        </w:tc>
      </w:tr>
      <w:tr w:rsidR="00323087" w:rsidRPr="00323087">
        <w:trPr>
          <w:trHeight w:hRule="exact" w:val="407"/>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4</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i/>
                <w:iCs/>
                <w:color w:val="000000"/>
                <w:spacing w:val="-10"/>
                <w:sz w:val="9"/>
                <w:szCs w:val="9"/>
                <w:lang w:val="zh-CN"/>
              </w:rPr>
              <w:t>-~44.3</w:t>
            </w:r>
            <w:r w:rsidRPr="00323087">
              <w:rPr>
                <w:rFonts w:ascii="黑体" w:eastAsia="黑体" w:hAnsi="Times New Roman" w:cs="黑体"/>
                <w:color w:val="000000"/>
                <w:sz w:val="27"/>
                <w:szCs w:val="27"/>
                <w:lang w:val="zh-CN"/>
              </w:rPr>
              <w:t>%</w:t>
            </w:r>
          </w:p>
        </w:tc>
      </w:tr>
      <w:tr w:rsidR="00323087" w:rsidRPr="00323087">
        <w:trPr>
          <w:trHeight w:hRule="exact" w:val="410"/>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8</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4</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4</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-2.8%</w:t>
            </w:r>
          </w:p>
        </w:tc>
      </w:tr>
      <w:tr w:rsidR="00323087" w:rsidRPr="00323087">
        <w:trPr>
          <w:trHeight w:hRule="exact" w:val="407"/>
        </w:trPr>
        <w:tc>
          <w:tcPr>
            <w:tcW w:w="108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5</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-2.5%</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-5.0%</w:t>
            </w:r>
          </w:p>
        </w:tc>
      </w:tr>
      <w:tr w:rsidR="00323087" w:rsidRPr="00323087">
        <w:trPr>
          <w:trHeight w:hRule="exact" w:val="443"/>
        </w:trPr>
        <w:tc>
          <w:tcPr>
            <w:tcW w:w="1087"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3</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89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3.0</w:t>
            </w:r>
            <w:r w:rsidRPr="00323087">
              <w:rPr>
                <w:rFonts w:ascii="黑体" w:eastAsia="黑体" w:hAnsi="Times New Roman" w:cs="黑体"/>
                <w:color w:val="000000"/>
                <w:sz w:val="27"/>
                <w:szCs w:val="27"/>
                <w:lang w:val="zh-CN"/>
              </w:rPr>
              <w:t>%</w:t>
            </w:r>
          </w:p>
        </w:tc>
      </w:tr>
      <w:tr w:rsidR="00323087" w:rsidRPr="00323087">
        <w:trPr>
          <w:trHeight w:hRule="exact" w:val="497"/>
        </w:trPr>
        <w:tc>
          <w:tcPr>
            <w:tcW w:w="1087" w:type="dxa"/>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7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0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91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5</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0</w:t>
            </w:r>
            <w:r w:rsidRPr="00323087">
              <w:rPr>
                <w:rFonts w:ascii="黑体" w:eastAsia="黑体" w:hAnsi="Times New Roman" w:cs="黑体"/>
                <w:color w:val="000000"/>
                <w:sz w:val="27"/>
                <w:szCs w:val="27"/>
                <w:lang w:val="zh-CN"/>
              </w:rPr>
              <w:t>%</w:t>
            </w:r>
          </w:p>
        </w:tc>
        <w:tc>
          <w:tcPr>
            <w:tcW w:w="65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w:t>
            </w:r>
            <w:r w:rsidRPr="00323087">
              <w:rPr>
                <w:rFonts w:ascii="黑体" w:eastAsia="黑体" w:hAnsi="Times New Roman" w:cs="黑体"/>
                <w:color w:val="000000"/>
                <w:sz w:val="27"/>
                <w:szCs w:val="27"/>
                <w:lang w:val="zh-CN"/>
              </w:rPr>
              <w:t>%</w:t>
            </w:r>
          </w:p>
        </w:tc>
        <w:tc>
          <w:tcPr>
            <w:tcW w:w="72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0.0</w:t>
            </w:r>
            <w:r w:rsidRPr="00323087">
              <w:rPr>
                <w:rFonts w:ascii="黑体" w:eastAsia="黑体" w:hAnsi="Times New Roman" w:cs="黑体"/>
                <w:color w:val="000000"/>
                <w:sz w:val="27"/>
                <w:szCs w:val="27"/>
                <w:lang w:val="zh-CN"/>
              </w:rPr>
              <w:t>%</w:t>
            </w:r>
          </w:p>
        </w:tc>
        <w:tc>
          <w:tcPr>
            <w:tcW w:w="727"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-2.5%</w:t>
            </w: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pacing w:val="-30"/>
                <w:sz w:val="21"/>
                <w:szCs w:val="21"/>
                <w:lang w:val="zh-CN"/>
              </w:rPr>
              <w:t>5.0</w:t>
            </w:r>
            <w:r w:rsidRPr="00323087">
              <w:rPr>
                <w:rFonts w:ascii="黑体" w:eastAsia="黑体" w:hAnsi="Times New Roman" w:cs="黑体"/>
                <w:color w:val="000000"/>
                <w:sz w:val="27"/>
                <w:szCs w:val="27"/>
                <w:lang w:val="zh-CN"/>
              </w:rPr>
              <w:t>%</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42</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11</w:t>
      </w:r>
      <w:r w:rsidRPr="00323087">
        <w:rPr>
          <w:rFonts w:ascii="黑体" w:eastAsia="黑体" w:hAnsi="Times New Roman" w:cs="黑体" w:hint="eastAsia"/>
          <w:b/>
          <w:bCs/>
          <w:color w:val="000000"/>
          <w:sz w:val="27"/>
          <w:szCs w:val="27"/>
          <w:lang w:val="zh-CN"/>
        </w:rPr>
        <w:t>住宅用地因素修正系数指标说明表</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7</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tblPr>
      <w:tblGrid>
        <w:gridCol w:w="605"/>
        <w:gridCol w:w="781"/>
        <w:gridCol w:w="1418"/>
        <w:gridCol w:w="1084"/>
        <w:gridCol w:w="1703"/>
        <w:gridCol w:w="1454"/>
        <w:gridCol w:w="1544"/>
        <w:gridCol w:w="1177"/>
      </w:tblGrid>
      <w:tr w:rsidR="00323087" w:rsidRPr="00323087">
        <w:trPr>
          <w:trHeight w:hRule="exact" w:val="382"/>
        </w:trPr>
        <w:tc>
          <w:tcPr>
            <w:tcW w:w="1386" w:type="dxa"/>
            <w:gridSpan w:val="2"/>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影哺</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950"/>
        </w:trPr>
        <w:tc>
          <w:tcPr>
            <w:tcW w:w="60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1)</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70" w:lineRule="exact"/>
              <w:rPr>
                <w:rFonts w:ascii="Times New Roman" w:eastAsia="Times New Roman" w:hAnsi="Times New Roman" w:cs="Times New Roman"/>
                <w:sz w:val="24"/>
                <w:szCs w:val="24"/>
              </w:rPr>
            </w:pPr>
            <w:r w:rsidRPr="00323087">
              <w:rPr>
                <w:rFonts w:ascii="黑体" w:eastAsia="黑体" w:hAnsi="Times New Roman" w:cs="黑体"/>
                <w:color w:val="000000"/>
                <w:spacing w:val="-30"/>
                <w:sz w:val="17"/>
                <w:szCs w:val="17"/>
                <w:lang w:val="zh-CN"/>
              </w:rPr>
              <w:t>[2</w:t>
            </w:r>
            <w:r w:rsidRPr="00323087">
              <w:rPr>
                <w:rFonts w:ascii="黑体" w:eastAsia="黑体" w:hAnsi="Times New Roman" w:cs="黑体" w:hint="eastAsia"/>
                <w:color w:val="000000"/>
                <w:spacing w:val="-30"/>
                <w:sz w:val="17"/>
                <w:szCs w:val="17"/>
                <w:lang w:val="zh-CN"/>
              </w:rPr>
              <w:t>，</w:t>
            </w:r>
            <w:r w:rsidRPr="00323087">
              <w:rPr>
                <w:rFonts w:ascii="黑体" w:eastAsia="黑体" w:hAnsi="Times New Roman" w:cs="黑体"/>
                <w:color w:val="000000"/>
                <w:spacing w:val="-30"/>
                <w:sz w:val="17"/>
                <w:szCs w:val="17"/>
                <w:lang w:val="zh-CN"/>
              </w:rPr>
              <w:t>3)</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pacing w:val="-30"/>
                <w:sz w:val="21"/>
                <w:szCs w:val="21"/>
                <w:lang w:val="zh-CN"/>
              </w:rPr>
              <w:t>2</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pacing w:val="-30"/>
                <w:sz w:val="21"/>
                <w:szCs w:val="21"/>
                <w:lang w:val="zh-CN"/>
              </w:rPr>
              <w:t>3)</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r>
      <w:tr w:rsidR="00323087" w:rsidRPr="00323087">
        <w:trPr>
          <w:trHeight w:hRule="exact" w:val="95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程度</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距社区商业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70" w:lineRule="exact"/>
              <w:rPr>
                <w:rFonts w:ascii="Times New Roman" w:eastAsia="Times New Roman" w:hAnsi="Times New Roman" w:cs="Times New Roman"/>
                <w:sz w:val="24"/>
                <w:szCs w:val="24"/>
              </w:rPr>
            </w:pPr>
            <w:r w:rsidRPr="00323087">
              <w:rPr>
                <w:rFonts w:ascii="黑体" w:eastAsia="黑体" w:hAnsi="Times New Roman" w:cs="黑体"/>
                <w:color w:val="000000"/>
                <w:spacing w:val="-30"/>
                <w:sz w:val="17"/>
                <w:szCs w:val="17"/>
                <w:lang w:val="zh-CN"/>
              </w:rPr>
              <w:t>[0.1</w:t>
            </w:r>
            <w:r w:rsidRPr="00323087">
              <w:rPr>
                <w:rFonts w:ascii="黑体" w:eastAsia="黑体" w:hAnsi="Times New Roman" w:cs="黑体" w:hint="eastAsia"/>
                <w:color w:val="000000"/>
                <w:spacing w:val="-30"/>
                <w:sz w:val="17"/>
                <w:szCs w:val="17"/>
                <w:lang w:val="zh-CN"/>
              </w:rPr>
              <w:t>，</w:t>
            </w:r>
            <w:r w:rsidRPr="00323087">
              <w:rPr>
                <w:rFonts w:ascii="黑体" w:eastAsia="黑体" w:hAnsi="Times New Roman" w:cs="黑体"/>
                <w:color w:val="000000"/>
                <w:spacing w:val="-30"/>
                <w:sz w:val="17"/>
                <w:szCs w:val="17"/>
                <w:lang w:val="zh-CN"/>
              </w:rPr>
              <w:t>0.5)</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[0.5</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1)</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pacing w:val="-30"/>
                <w:sz w:val="21"/>
                <w:szCs w:val="21"/>
                <w:lang w:val="zh-CN"/>
              </w:rPr>
              <w:t>1</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i/>
                <w:iCs/>
                <w:color w:val="000000"/>
                <w:spacing w:val="-30"/>
                <w:sz w:val="20"/>
                <w:szCs w:val="20"/>
                <w:lang w:val="zh-CN"/>
              </w:rPr>
              <w:t>2)</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r>
      <w:tr w:rsidR="00323087" w:rsidRPr="00323087">
        <w:trPr>
          <w:trHeight w:hRule="exact" w:val="626"/>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周围道路类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pacing w:val="-30"/>
                <w:sz w:val="21"/>
                <w:szCs w:val="21"/>
                <w:lang w:val="zh-CN"/>
              </w:rPr>
              <w:t>500</w:t>
            </w:r>
            <w:r w:rsidRPr="00323087">
              <w:rPr>
                <w:rFonts w:ascii="黑体" w:eastAsia="黑体" w:hAnsi="Times New Roman" w:cs="黑体" w:hint="eastAsia"/>
                <w:b/>
                <w:bCs/>
                <w:color w:val="000000"/>
                <w:lang w:val="zh-CN"/>
              </w:rPr>
              <w:t>米内</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有主干遒</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1000</w:t>
            </w:r>
            <w:r w:rsidRPr="00323087">
              <w:rPr>
                <w:rFonts w:ascii="黑体" w:eastAsia="黑体" w:hAnsi="Times New Roman" w:cs="黑体" w:hint="eastAsia"/>
                <w:b/>
                <w:bCs/>
                <w:color w:val="000000"/>
                <w:lang w:val="zh-CN"/>
              </w:rPr>
              <w:t>米内有主</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干道</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1000</w:t>
            </w:r>
            <w:r w:rsidRPr="00323087">
              <w:rPr>
                <w:rFonts w:ascii="黑体" w:eastAsia="黑体" w:hAnsi="Times New Roman" w:cs="黑体" w:hint="eastAsia"/>
                <w:b/>
                <w:bCs/>
                <w:color w:val="000000"/>
                <w:lang w:val="zh-CN"/>
              </w:rPr>
              <w:t>米内有</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次干道</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w:t>
            </w:r>
            <w:r w:rsidRPr="00323087">
              <w:rPr>
                <w:rFonts w:ascii="黑体" w:eastAsia="黑体" w:hAnsi="Times New Roman" w:cs="黑体" w:hint="eastAsia"/>
                <w:b/>
                <w:bCs/>
                <w:color w:val="000000"/>
                <w:lang w:val="zh-CN"/>
              </w:rPr>
              <w:t>公里有次</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干道</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2000</w:t>
            </w:r>
            <w:r w:rsidRPr="00323087">
              <w:rPr>
                <w:rFonts w:ascii="黑体" w:eastAsia="黑体" w:hAnsi="Times New Roman" w:cs="黑体" w:hint="eastAsia"/>
                <w:b/>
                <w:bCs/>
                <w:color w:val="000000"/>
                <w:lang w:val="zh-CN"/>
              </w:rPr>
              <w:t>米外</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有次干道</w:t>
            </w:r>
          </w:p>
        </w:tc>
      </w:tr>
      <w:tr w:rsidR="00323087" w:rsidRPr="00323087">
        <w:trPr>
          <w:trHeight w:hRule="exact" w:val="63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条件</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口距离</w:t>
            </w:r>
            <w:r w:rsidRPr="00323087">
              <w:rPr>
                <w:rFonts w:ascii="Times New Roman" w:eastAsia="Times New Roman" w:hAnsi="Times New Roman" w:cs="Times New Roman"/>
                <w:b/>
                <w:bCs/>
                <w:color w:val="000000"/>
                <w:sz w:val="21"/>
                <w:szCs w:val="21"/>
                <w:lang w:val="zh-CN"/>
              </w:rPr>
              <w:t>0^0</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1</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2</w:t>
            </w:r>
            <w:r w:rsidRPr="00323087">
              <w:rPr>
                <w:rFonts w:ascii="黑体" w:eastAsia="黑体" w:hAnsi="Times New Roman" w:cs="黑体" w:hint="eastAsia"/>
                <w:color w:val="000000"/>
                <w:spacing w:val="-30"/>
                <w:sz w:val="17"/>
                <w:szCs w:val="17"/>
                <w:lang w:val="zh-CN"/>
              </w:rPr>
              <w:t>〉</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2,3)</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4)</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p>
        </w:tc>
      </w:tr>
      <w:tr w:rsidR="00323087" w:rsidRPr="00323087">
        <w:trPr>
          <w:trHeight w:hRule="exact" w:val="95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域</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w:t>
            </w:r>
          </w:p>
        </w:tc>
        <w:tc>
          <w:tcPr>
            <w:tcW w:w="781"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站点距离</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w:t>
            </w:r>
            <w:r w:rsidRPr="00323087">
              <w:rPr>
                <w:rFonts w:ascii="黑体" w:eastAsia="黑体" w:hAnsi="Times New Roman" w:cs="黑体" w:hint="eastAsia"/>
                <w:b/>
                <w:bCs/>
                <w:color w:val="000000"/>
                <w:spacing w:val="80"/>
                <w:lang w:val="zh-CN"/>
              </w:rPr>
              <w:t>謂）</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1</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2</w:t>
            </w:r>
            <w:r w:rsidRPr="00323087">
              <w:rPr>
                <w:rFonts w:ascii="黑体" w:eastAsia="黑体" w:hAnsi="Times New Roman" w:cs="黑体" w:hint="eastAsia"/>
                <w:color w:val="000000"/>
                <w:spacing w:val="-30"/>
                <w:sz w:val="17"/>
                <w:szCs w:val="17"/>
                <w:lang w:val="zh-CN"/>
              </w:rPr>
              <w:t>〉</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2</w:t>
            </w:r>
            <w:r w:rsidRPr="00323087">
              <w:rPr>
                <w:rFonts w:ascii="Times New Roman" w:eastAsia="Times New Roman" w:hAnsi="Times New Roman" w:cs="Times New Roman"/>
                <w:color w:val="000000"/>
                <w:spacing w:val="10"/>
                <w:sz w:val="8"/>
                <w:szCs w:val="8"/>
                <w:lang w:val="zh-CN"/>
              </w:rPr>
              <w:t xml:space="preserve">’ </w:t>
            </w:r>
            <w:r w:rsidRPr="00323087">
              <w:rPr>
                <w:rFonts w:ascii="Times New Roman" w:eastAsia="Times New Roman" w:hAnsi="Times New Roman" w:cs="Times New Roman"/>
                <w:b/>
                <w:bCs/>
                <w:color w:val="000000"/>
                <w:sz w:val="21"/>
                <w:szCs w:val="21"/>
                <w:lang w:val="zh-CN"/>
              </w:rPr>
              <w:t>3)</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5)</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w:t>
            </w:r>
          </w:p>
        </w:tc>
      </w:tr>
      <w:tr w:rsidR="00323087" w:rsidRPr="00323087">
        <w:trPr>
          <w:trHeight w:hRule="exact" w:val="63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素</w:t>
            </w:r>
          </w:p>
        </w:tc>
        <w:tc>
          <w:tcPr>
            <w:tcW w:w="78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距离胃）</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w:t>
            </w:r>
            <w:r w:rsidRPr="00323087">
              <w:rPr>
                <w:rFonts w:ascii="黑体" w:eastAsia="黑体" w:hAnsi="Times New Roman" w:cs="黑体" w:hint="eastAsia"/>
                <w:color w:val="000000"/>
                <w:spacing w:val="-20"/>
                <w:sz w:val="19"/>
                <w:szCs w:val="19"/>
                <w:lang w:val="zh-CN"/>
              </w:rPr>
              <w:t>，</w:t>
            </w:r>
            <w:r w:rsidRPr="00323087">
              <w:rPr>
                <w:rFonts w:ascii="黑体" w:eastAsia="黑体" w:hAnsi="Times New Roman" w:cs="黑体"/>
                <w:color w:val="000000"/>
                <w:spacing w:val="-20"/>
                <w:sz w:val="19"/>
                <w:szCs w:val="19"/>
                <w:lang w:val="zh-CN"/>
              </w:rPr>
              <w:t>0.8)</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70" w:lineRule="exact"/>
              <w:rPr>
                <w:rFonts w:ascii="Times New Roman" w:eastAsia="Times New Roman" w:hAnsi="Times New Roman" w:cs="Times New Roman"/>
                <w:sz w:val="24"/>
                <w:szCs w:val="24"/>
              </w:rPr>
            </w:pPr>
            <w:r w:rsidRPr="00323087">
              <w:rPr>
                <w:rFonts w:ascii="黑体" w:eastAsia="黑体" w:hAnsi="Times New Roman" w:cs="黑体"/>
                <w:color w:val="000000"/>
                <w:spacing w:val="-30"/>
                <w:sz w:val="17"/>
                <w:szCs w:val="17"/>
                <w:lang w:val="zh-CN"/>
              </w:rPr>
              <w:t>[0.8</w:t>
            </w:r>
            <w:r w:rsidRPr="00323087">
              <w:rPr>
                <w:rFonts w:ascii="黑体" w:eastAsia="黑体" w:hAnsi="Times New Roman" w:cs="黑体" w:hint="eastAsia"/>
                <w:color w:val="000000"/>
                <w:spacing w:val="-30"/>
                <w:sz w:val="17"/>
                <w:szCs w:val="17"/>
                <w:lang w:val="zh-CN"/>
              </w:rPr>
              <w:t>，</w:t>
            </w:r>
            <w:r w:rsidRPr="00323087">
              <w:rPr>
                <w:rFonts w:ascii="黑体" w:eastAsia="黑体" w:hAnsi="Times New Roman" w:cs="黑体"/>
                <w:color w:val="000000"/>
                <w:spacing w:val="-30"/>
                <w:sz w:val="17"/>
                <w:szCs w:val="17"/>
                <w:lang w:val="zh-CN"/>
              </w:rPr>
              <w:t>1.5)</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1</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5</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2</w:t>
            </w:r>
            <w:r w:rsidRPr="00323087">
              <w:rPr>
                <w:rFonts w:ascii="Times New Roman" w:eastAsia="Times New Roman" w:hAnsi="Times New Roman" w:cs="Times New Roman"/>
                <w:color w:val="000000"/>
                <w:spacing w:val="10"/>
                <w:sz w:val="8"/>
                <w:szCs w:val="8"/>
                <w:lang w:val="zh-CN"/>
              </w:rPr>
              <w:t>.</w:t>
            </w:r>
            <w:r w:rsidRPr="00323087">
              <w:rPr>
                <w:rFonts w:ascii="Times New Roman" w:eastAsia="Times New Roman" w:hAnsi="Times New Roman" w:cs="Times New Roman"/>
                <w:b/>
                <w:bCs/>
                <w:color w:val="000000"/>
                <w:sz w:val="21"/>
                <w:szCs w:val="21"/>
                <w:lang w:val="zh-CN"/>
              </w:rPr>
              <w:t>5)</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2.5</w:t>
            </w:r>
          </w:p>
        </w:tc>
      </w:tr>
      <w:tr w:rsidR="00323087" w:rsidRPr="00323087">
        <w:trPr>
          <w:trHeight w:hRule="exact" w:val="32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保障率高</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保障率较高</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保障率一般</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保障率较低</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保障率低</w:t>
            </w:r>
          </w:p>
        </w:tc>
      </w:tr>
      <w:tr w:rsidR="00323087" w:rsidRPr="00323087">
        <w:trPr>
          <w:trHeight w:hRule="exact" w:val="623"/>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3</w:t>
            </w:r>
            <w:r w:rsidRPr="00323087">
              <w:rPr>
                <w:rFonts w:ascii="黑体" w:eastAsia="黑体" w:hAnsi="Times New Roman" w:cs="黑体" w:hint="eastAsia"/>
                <w:b/>
                <w:bCs/>
                <w:color w:val="000000"/>
                <w:lang w:val="zh-CN"/>
              </w:rPr>
              <w:t>公里内</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设施齐全</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r w:rsidRPr="00323087">
              <w:rPr>
                <w:rFonts w:ascii="黑体" w:eastAsia="黑体" w:hAnsi="Times New Roman" w:cs="黑体" w:hint="eastAsia"/>
                <w:b/>
                <w:bCs/>
                <w:color w:val="000000"/>
                <w:lang w:val="zh-CN"/>
              </w:rPr>
              <w:t>公里内设施齐</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全</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较齐全</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r w:rsidRPr="00323087">
              <w:rPr>
                <w:rFonts w:ascii="黑体" w:eastAsia="黑体" w:hAnsi="Times New Roman" w:cs="黑体" w:hint="eastAsia"/>
                <w:b/>
                <w:bCs/>
                <w:color w:val="000000"/>
                <w:lang w:val="zh-CN"/>
              </w:rPr>
              <w:t>公里内设施</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较少</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4</w:t>
            </w:r>
            <w:r w:rsidRPr="00323087">
              <w:rPr>
                <w:rFonts w:ascii="黑体" w:eastAsia="黑体" w:hAnsi="Times New Roman" w:cs="黑体" w:hint="eastAsia"/>
                <w:b/>
                <w:bCs/>
                <w:color w:val="000000"/>
                <w:lang w:val="zh-CN"/>
              </w:rPr>
              <w:t>公里内</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无设施</w:t>
            </w:r>
          </w:p>
        </w:tc>
      </w:tr>
      <w:tr w:rsidR="00323087" w:rsidRPr="00323087">
        <w:trPr>
          <w:trHeight w:hRule="exact" w:val="637"/>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优越</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良好</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34"/>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好</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较好</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较差</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差</w:t>
            </w:r>
          </w:p>
        </w:tc>
      </w:tr>
      <w:tr w:rsidR="00323087" w:rsidRPr="00323087">
        <w:trPr>
          <w:trHeight w:hRule="exact" w:val="626"/>
        </w:trPr>
        <w:tc>
          <w:tcPr>
            <w:tcW w:w="605"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规划</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有利</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较有利</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无影响</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较不利</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不利</w:t>
            </w:r>
          </w:p>
        </w:tc>
      </w:tr>
      <w:tr w:rsidR="00323087" w:rsidRPr="00323087">
        <w:trPr>
          <w:trHeight w:hRule="exact" w:val="637"/>
        </w:trPr>
        <w:tc>
          <w:tcPr>
            <w:tcW w:w="605"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状况</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临街道路类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支路</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综合性次干道</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交通性次干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主干道</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快速路</w:t>
            </w:r>
          </w:p>
        </w:tc>
      </w:tr>
      <w:tr w:rsidR="00323087" w:rsidRPr="00323087">
        <w:trPr>
          <w:trHeight w:hRule="exact" w:val="864"/>
        </w:trPr>
        <w:tc>
          <w:tcPr>
            <w:tcW w:w="605"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78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形状</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0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规则，利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用合理</w:t>
            </w:r>
          </w:p>
        </w:tc>
        <w:tc>
          <w:tcPr>
            <w:tcW w:w="170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较规则，有利于</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4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无不利影响</w:t>
            </w:r>
          </w:p>
        </w:tc>
        <w:tc>
          <w:tcPr>
            <w:tcW w:w="15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177"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严重影响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r>
      <w:tr w:rsidR="00323087" w:rsidRPr="00323087">
        <w:trPr>
          <w:trHeight w:hRule="exact" w:val="724"/>
        </w:trPr>
        <w:tc>
          <w:tcPr>
            <w:tcW w:w="605" w:type="dxa"/>
            <w:vMerge/>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面积</w:t>
            </w:r>
          </w:p>
        </w:tc>
        <w:tc>
          <w:tcPr>
            <w:tcW w:w="141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0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120000</w:t>
            </w:r>
          </w:p>
        </w:tc>
        <w:tc>
          <w:tcPr>
            <w:tcW w:w="170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80000</w:t>
            </w:r>
            <w:r w:rsidRPr="00323087">
              <w:rPr>
                <w:rFonts w:ascii="黑体" w:eastAsia="黑体" w:hAnsi="Times New Roman" w:cs="黑体" w:hint="eastAsia"/>
                <w:color w:val="000000"/>
                <w:spacing w:val="-30"/>
                <w:sz w:val="17"/>
                <w:szCs w:val="17"/>
                <w:lang w:val="zh-CN"/>
              </w:rPr>
              <w:t>，</w:t>
            </w:r>
            <w:r w:rsidRPr="00323087">
              <w:rPr>
                <w:rFonts w:ascii="Times New Roman" w:eastAsia="Times New Roman" w:hAnsi="Times New Roman" w:cs="Times New Roman"/>
                <w:b/>
                <w:bCs/>
                <w:color w:val="000000"/>
                <w:sz w:val="21"/>
                <w:szCs w:val="21"/>
                <w:lang w:val="zh-CN"/>
              </w:rPr>
              <w:t>120000</w:t>
            </w:r>
            <w:r w:rsidRPr="00323087">
              <w:rPr>
                <w:rFonts w:ascii="黑体" w:eastAsia="黑体" w:hAnsi="Times New Roman" w:cs="黑体" w:hint="eastAsia"/>
                <w:color w:val="000000"/>
                <w:spacing w:val="-30"/>
                <w:sz w:val="17"/>
                <w:szCs w:val="17"/>
                <w:lang w:val="zh-CN"/>
              </w:rPr>
              <w:t>〕</w:t>
            </w:r>
          </w:p>
        </w:tc>
        <w:tc>
          <w:tcPr>
            <w:tcW w:w="145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(30000</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80000)</w:t>
            </w:r>
          </w:p>
        </w:tc>
        <w:tc>
          <w:tcPr>
            <w:tcW w:w="154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(15000</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30000)</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21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21"/>
                <w:szCs w:val="21"/>
                <w:lang w:val="zh-CN"/>
              </w:rPr>
              <w:t>15000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43</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12</w:t>
      </w:r>
      <w:r w:rsidRPr="00323087">
        <w:rPr>
          <w:rFonts w:ascii="黑体" w:eastAsia="黑体" w:hAnsi="Times New Roman" w:cs="黑体" w:hint="eastAsia"/>
          <w:b/>
          <w:bCs/>
          <w:color w:val="000000"/>
          <w:sz w:val="27"/>
          <w:szCs w:val="27"/>
          <w:lang w:val="zh-CN"/>
        </w:rPr>
        <w:t>住宅用地因素修正系数表〈</w:t>
      </w:r>
      <w:r w:rsidRPr="00323087">
        <w:rPr>
          <w:rFonts w:ascii="Arial" w:eastAsia="Times New Roman" w:hAnsi="Arial" w:cs="Arial"/>
          <w:b/>
          <w:bCs/>
          <w:color w:val="000000"/>
          <w:sz w:val="27"/>
          <w:szCs w:val="27"/>
          <w:lang w:val="zh-CN"/>
        </w:rPr>
        <w:t>7</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tblPr>
      <w:tblGrid>
        <w:gridCol w:w="1091"/>
        <w:gridCol w:w="1480"/>
        <w:gridCol w:w="2110"/>
        <w:gridCol w:w="904"/>
        <w:gridCol w:w="817"/>
        <w:gridCol w:w="713"/>
        <w:gridCol w:w="727"/>
        <w:gridCol w:w="756"/>
      </w:tblGrid>
      <w:tr w:rsidR="00323087" w:rsidRPr="00323087">
        <w:trPr>
          <w:trHeight w:hRule="exact" w:val="407"/>
        </w:trPr>
        <w:tc>
          <w:tcPr>
            <w:tcW w:w="4681"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90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81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trPr>
          <w:trHeight w:hRule="exact" w:val="353"/>
        </w:trPr>
        <w:tc>
          <w:tcPr>
            <w:tcW w:w="10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2.0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1.0</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-1.0</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-2.0</w:t>
            </w:r>
            <w:r w:rsidRPr="007A76AA">
              <w:rPr>
                <w:rFonts w:ascii="Times New Roman" w:eastAsiaTheme="minorEastAsia" w:hAnsi="Times New Roman" w:cs="Times New Roman" w:hint="eastAsia"/>
                <w:sz w:val="28"/>
                <w:szCs w:val="10"/>
              </w:rPr>
              <w:t>%</w:t>
            </w:r>
          </w:p>
        </w:tc>
      </w:tr>
      <w:tr w:rsidR="00323087" w:rsidRPr="00323087">
        <w:trPr>
          <w:trHeight w:hRule="exact" w:val="356"/>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1.3</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0.7</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-0.4</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-1.3</w:t>
            </w:r>
            <w:r w:rsidRPr="007A76AA">
              <w:rPr>
                <w:rFonts w:ascii="Times New Roman" w:eastAsiaTheme="minorEastAsia" w:hAnsi="Times New Roman" w:cs="Times New Roman" w:hint="eastAsia"/>
                <w:sz w:val="28"/>
                <w:szCs w:val="10"/>
              </w:rPr>
              <w:t>%</w:t>
            </w:r>
          </w:p>
        </w:tc>
      </w:tr>
      <w:tr w:rsidR="00323087" w:rsidRPr="00323087">
        <w:trPr>
          <w:trHeight w:hRule="exact" w:val="349"/>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0.5</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-0.5</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-1.0</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0.3</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0.1</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-0.1</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-0.3</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2.9</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1.4</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-1.4</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-2.9</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80"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2.3</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1.2</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-1.2</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-2.3</w:t>
            </w:r>
            <w:r w:rsidRPr="007A76AA">
              <w:rPr>
                <w:rFonts w:ascii="Times New Roman" w:eastAsiaTheme="minorEastAsia" w:hAnsi="Times New Roman" w:cs="Times New Roman" w:hint="eastAsia"/>
                <w:sz w:val="28"/>
                <w:szCs w:val="10"/>
              </w:rPr>
              <w:t>%</w:t>
            </w:r>
          </w:p>
        </w:tc>
      </w:tr>
      <w:tr w:rsidR="00323087" w:rsidRPr="00323087">
        <w:trPr>
          <w:trHeight w:hRule="exact" w:val="342"/>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1.9</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0.9</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-0.9</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-1.9</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公用设施</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1.9</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0.9</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-0.9</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-1.9</w:t>
            </w:r>
            <w:r w:rsidRPr="007A76AA">
              <w:rPr>
                <w:rFonts w:ascii="Times New Roman" w:eastAsiaTheme="minorEastAsia" w:hAnsi="Times New Roman" w:cs="Times New Roman" w:hint="eastAsia"/>
                <w:sz w:val="28"/>
                <w:szCs w:val="10"/>
              </w:rPr>
              <w:t>%</w:t>
            </w:r>
          </w:p>
        </w:tc>
      </w:tr>
      <w:tr w:rsidR="00323087" w:rsidRPr="00323087">
        <w:trPr>
          <w:trHeight w:hRule="exact" w:val="349"/>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904"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4.5</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2.3</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-2.3</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-4.5</w:t>
            </w:r>
            <w:r w:rsidRPr="007A76AA">
              <w:rPr>
                <w:rFonts w:ascii="Times New Roman" w:eastAsiaTheme="minorEastAsia" w:hAnsi="Times New Roman" w:cs="Times New Roman" w:hint="eastAsia"/>
                <w:sz w:val="28"/>
                <w:szCs w:val="10"/>
              </w:rPr>
              <w:t>%</w:t>
            </w:r>
          </w:p>
        </w:tc>
      </w:tr>
      <w:tr w:rsidR="00323087" w:rsidRPr="00323087">
        <w:trPr>
          <w:trHeight w:hRule="exact" w:val="353"/>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人文环境</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4.3</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2.1</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-2.1</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-4.3</w:t>
            </w:r>
            <w:r w:rsidRPr="007A76AA">
              <w:rPr>
                <w:rFonts w:ascii="Times New Roman" w:eastAsiaTheme="minorEastAsia" w:hAnsi="Times New Roman" w:cs="Times New Roman" w:hint="eastAsia"/>
                <w:sz w:val="28"/>
                <w:szCs w:val="10"/>
              </w:rPr>
              <w:t>%</w:t>
            </w:r>
          </w:p>
        </w:tc>
      </w:tr>
      <w:tr w:rsidR="00323087" w:rsidRPr="00323087">
        <w:trPr>
          <w:trHeight w:hRule="exact" w:val="356"/>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2.8</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1.4</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-1.4</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-4.3</w:t>
            </w:r>
            <w:r w:rsidRPr="007A76AA">
              <w:rPr>
                <w:rFonts w:ascii="Times New Roman" w:eastAsiaTheme="minorEastAsia" w:hAnsi="Times New Roman" w:cs="Times New Roman" w:hint="eastAsia"/>
                <w:sz w:val="28"/>
                <w:szCs w:val="10"/>
              </w:rPr>
              <w:t>%</w:t>
            </w:r>
          </w:p>
        </w:tc>
      </w:tr>
      <w:tr w:rsidR="00323087" w:rsidRPr="00323087">
        <w:trPr>
          <w:trHeight w:hRule="exact" w:val="346"/>
        </w:trPr>
        <w:tc>
          <w:tcPr>
            <w:tcW w:w="10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5.0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2.5</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-2.5</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-2.8</w:t>
            </w:r>
            <w:r w:rsidRPr="007A76AA">
              <w:rPr>
                <w:rFonts w:ascii="Times New Roman" w:eastAsiaTheme="minorEastAsia" w:hAnsi="Times New Roman" w:cs="Times New Roman" w:hint="eastAsia"/>
                <w:sz w:val="28"/>
                <w:szCs w:val="10"/>
              </w:rPr>
              <w:t>%</w:t>
            </w:r>
          </w:p>
        </w:tc>
      </w:tr>
      <w:tr w:rsidR="00323087" w:rsidRPr="00323087">
        <w:trPr>
          <w:trHeight w:hRule="exact" w:val="385"/>
        </w:trPr>
        <w:tc>
          <w:tcPr>
            <w:tcW w:w="1091"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1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904" w:type="dxa"/>
            <w:tcBorders>
              <w:top w:val="single" w:sz="4" w:space="0" w:color="auto"/>
              <w:left w:val="single" w:sz="4" w:space="0" w:color="auto"/>
              <w:bottom w:val="nil"/>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3.0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1.5</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nil"/>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-1.5</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nil"/>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-3.0</w:t>
            </w:r>
            <w:r w:rsidRPr="007A76AA">
              <w:rPr>
                <w:rFonts w:ascii="Times New Roman" w:eastAsiaTheme="minorEastAsia" w:hAnsi="Times New Roman" w:cs="Times New Roman" w:hint="eastAsia"/>
                <w:sz w:val="28"/>
                <w:szCs w:val="10"/>
              </w:rPr>
              <w:t>%</w:t>
            </w:r>
          </w:p>
        </w:tc>
      </w:tr>
      <w:tr w:rsidR="00323087" w:rsidRPr="00323087">
        <w:trPr>
          <w:trHeight w:hRule="exact" w:val="439"/>
        </w:trPr>
        <w:tc>
          <w:tcPr>
            <w:tcW w:w="1091" w:type="dxa"/>
            <w:tcBorders>
              <w:top w:val="nil"/>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1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904" w:type="dxa"/>
            <w:tcBorders>
              <w:top w:val="single" w:sz="4" w:space="0" w:color="auto"/>
              <w:left w:val="single" w:sz="4" w:space="0" w:color="auto"/>
              <w:bottom w:val="single" w:sz="4" w:space="0" w:color="auto"/>
              <w:right w:val="nil"/>
            </w:tcBorders>
            <w:shd w:val="clear" w:color="auto" w:fill="FFFFFF"/>
          </w:tcPr>
          <w:p w:rsidR="00323087" w:rsidRPr="007A76AA" w:rsidRDefault="007A76AA"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28"/>
                <w:szCs w:val="10"/>
              </w:rPr>
              <w:t>5.0</w:t>
            </w:r>
            <w:r w:rsidRPr="007A76AA">
              <w:rPr>
                <w:rFonts w:ascii="Times New Roman" w:eastAsiaTheme="minorEastAsia" w:hAnsi="Times New Roman" w:cs="Times New Roman" w:hint="eastAsia"/>
                <w:sz w:val="28"/>
                <w:szCs w:val="10"/>
              </w:rPr>
              <w:t>%</w:t>
            </w:r>
          </w:p>
        </w:tc>
        <w:tc>
          <w:tcPr>
            <w:tcW w:w="817" w:type="dxa"/>
            <w:tcBorders>
              <w:top w:val="single" w:sz="4" w:space="0" w:color="auto"/>
              <w:left w:val="single" w:sz="4" w:space="0" w:color="auto"/>
              <w:bottom w:val="single" w:sz="4" w:space="0" w:color="auto"/>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2.5</w:t>
            </w:r>
            <w:r w:rsidRPr="007A76AA">
              <w:rPr>
                <w:rFonts w:ascii="Times New Roman" w:eastAsiaTheme="minorEastAsia" w:hAnsi="Times New Roman" w:cs="Times New Roman" w:hint="eastAsia"/>
                <w:sz w:val="28"/>
                <w:szCs w:val="10"/>
              </w:rPr>
              <w:t>%</w:t>
            </w:r>
          </w:p>
        </w:tc>
        <w:tc>
          <w:tcPr>
            <w:tcW w:w="713" w:type="dxa"/>
            <w:tcBorders>
              <w:top w:val="single" w:sz="4" w:space="0" w:color="auto"/>
              <w:left w:val="single" w:sz="4" w:space="0" w:color="auto"/>
              <w:bottom w:val="single" w:sz="4" w:space="0" w:color="auto"/>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0.0</w:t>
            </w:r>
            <w:r w:rsidRPr="007A76AA">
              <w:rPr>
                <w:rFonts w:ascii="Times New Roman" w:eastAsiaTheme="minorEastAsia" w:hAnsi="Times New Roman" w:cs="Times New Roman" w:hint="eastAsia"/>
                <w:sz w:val="28"/>
                <w:szCs w:val="10"/>
              </w:rPr>
              <w:t>%</w:t>
            </w:r>
          </w:p>
        </w:tc>
        <w:tc>
          <w:tcPr>
            <w:tcW w:w="727" w:type="dxa"/>
            <w:tcBorders>
              <w:top w:val="single" w:sz="4" w:space="0" w:color="auto"/>
              <w:left w:val="single" w:sz="4" w:space="0" w:color="auto"/>
              <w:bottom w:val="single" w:sz="4" w:space="0" w:color="auto"/>
              <w:right w:val="nil"/>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-2.5</w:t>
            </w:r>
            <w:r w:rsidRPr="007A76AA">
              <w:rPr>
                <w:rFonts w:ascii="Times New Roman" w:eastAsiaTheme="minorEastAsia" w:hAnsi="Times New Roman" w:cs="Times New Roman" w:hint="eastAsia"/>
                <w:sz w:val="28"/>
                <w:szCs w:val="10"/>
              </w:rPr>
              <w:t>%</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7A76AA" w:rsidP="00323087">
            <w:pPr>
              <w:widowControl w:val="0"/>
              <w:adjustRightInd/>
              <w:snapToGrid/>
              <w:spacing w:after="0"/>
              <w:rPr>
                <w:rFonts w:ascii="Times New Roman" w:eastAsia="Times New Roman" w:hAnsi="Times New Roman" w:cs="Times New Roman"/>
                <w:sz w:val="10"/>
                <w:szCs w:val="10"/>
              </w:rPr>
            </w:pPr>
            <w:r>
              <w:rPr>
                <w:rFonts w:ascii="Times New Roman" w:eastAsiaTheme="minorEastAsia" w:hAnsi="Times New Roman" w:cs="Times New Roman" w:hint="eastAsia"/>
                <w:sz w:val="28"/>
                <w:szCs w:val="10"/>
              </w:rPr>
              <w:t>-5.0</w:t>
            </w:r>
            <w:r w:rsidRPr="007A76AA">
              <w:rPr>
                <w:rFonts w:ascii="Times New Roman" w:eastAsiaTheme="minorEastAsia" w:hAnsi="Times New Roman" w:cs="Times New Roman" w:hint="eastAsia"/>
                <w:sz w:val="28"/>
                <w:szCs w:val="10"/>
              </w:rPr>
              <w:t>%</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4"/>
          <w:szCs w:val="24"/>
          <w:lang w:val="zh-CN"/>
        </w:rPr>
        <w:t>住宅用地因素修正说明：</w:t>
      </w:r>
      <w:r w:rsidRPr="00323087">
        <w:rPr>
          <w:rFonts w:ascii="黑体" w:eastAsia="黑体" w:hAnsi="Times New Roman" w:cs="黑体"/>
          <w:color w:val="000000"/>
          <w:sz w:val="24"/>
          <w:szCs w:val="24"/>
          <w:lang w:val="zh-CN"/>
        </w:rPr>
        <w:t xml:space="preserve"> </w:t>
      </w:r>
      <w:r w:rsidRPr="00323087">
        <w:rPr>
          <w:rFonts w:ascii="Times New Roman" w:eastAsia="Times New Roman" w:hAnsi="Times New Roman" w:cs="Times New Roman"/>
          <w:b/>
          <w:bCs/>
          <w:color w:val="000000"/>
          <w:sz w:val="30"/>
          <w:szCs w:val="30"/>
          <w:lang w:val="zh-CN"/>
        </w:rPr>
        <w:t>1</w:t>
      </w:r>
      <w:r w:rsidRPr="00323087">
        <w:rPr>
          <w:rFonts w:ascii="黑体" w:eastAsia="黑体" w:hAnsi="Times New Roman" w:cs="黑体" w:hint="eastAsia"/>
          <w:color w:val="000000"/>
          <w:sz w:val="28"/>
          <w:szCs w:val="28"/>
          <w:lang w:val="zh-CN"/>
        </w:rPr>
        <w:t>、繁华程度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市级商务中心对住宅用地的作用主要体现在：大比例的居民工作地点在市级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商务中心区域，离工作地点近或较近是大多数居民的首选因素，所以距市级商务</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中心的距离远近对住宅用地产生较大影响。</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市级商务中心目前指商业与办公聚集区：南京东路商业中心、南京西路商业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中心、淮海中路商业中心、四川北路商业中心、徐家汇商业中心、张杨路商业中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心、豫园商城商业中心、五角场商业中心、新客站不夜城商业中心、中山公园商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业中心、新虹桥商业中心、中环商业中心、陆家嘴及东扩、外滩、北外滩、南外</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滩等。区级、社区商业中心对居民的曰常生活带来较大便利。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、交通条件</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的高等级道路越近表明其交通条件越好。评判标准的距离参数通过分析住宅用地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相应各级别区域内的道路状况得出。</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44</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快速路主要指封闭式道路。距快速路匝口距离对住宅用地的作用与周边道路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类型同理。距快速路匝口距离参数依据住宅用地相应各级别范围内快速路匝口的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平均分布情况确定。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轨道交通站点以及公交站点对住宅用地的作用与周边道路类型同理。距轨道</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交通站点</w:t>
      </w:r>
      <w:r w:rsidRPr="00323087">
        <w:rPr>
          <w:rFonts w:ascii="黑体" w:eastAsia="黑体" w:hAnsi="Times New Roman" w:cs="黑体"/>
          <w:b/>
          <w:bCs/>
          <w:color w:val="000000"/>
          <w:sz w:val="25"/>
          <w:szCs w:val="25"/>
          <w:lang w:val="zh-CN"/>
        </w:rPr>
        <w:t>500</w:t>
      </w:r>
      <w:r w:rsidRPr="00323087">
        <w:rPr>
          <w:rFonts w:ascii="黑体" w:eastAsia="黑体" w:hAnsi="Times New Roman" w:cs="黑体" w:hint="eastAsia"/>
          <w:color w:val="000000"/>
          <w:sz w:val="28"/>
          <w:szCs w:val="28"/>
          <w:lang w:val="zh-CN"/>
        </w:rPr>
        <w:t>米与距公交站点</w:t>
      </w:r>
      <w:r w:rsidRPr="00323087">
        <w:rPr>
          <w:rFonts w:ascii="黑体" w:eastAsia="黑体" w:hAnsi="Times New Roman" w:cs="黑体"/>
          <w:b/>
          <w:bCs/>
          <w:color w:val="000000"/>
          <w:sz w:val="25"/>
          <w:szCs w:val="25"/>
          <w:lang w:val="zh-CN"/>
        </w:rPr>
        <w:t>200</w:t>
      </w:r>
      <w:r w:rsidRPr="00323087">
        <w:rPr>
          <w:rFonts w:ascii="黑体" w:eastAsia="黑体" w:hAnsi="Times New Roman" w:cs="黑体" w:hint="eastAsia"/>
          <w:color w:val="000000"/>
          <w:sz w:val="28"/>
          <w:szCs w:val="28"/>
          <w:lang w:val="zh-CN"/>
        </w:rPr>
        <w:t>米主要依据一般居民步行承耐力确定。若无</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具体说明几条线路的，是指一条以上线路的站点。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b/>
          <w:bCs/>
          <w:color w:val="000000"/>
          <w:sz w:val="25"/>
          <w:szCs w:val="25"/>
          <w:lang w:val="zh-CN"/>
        </w:rPr>
        <w:t>3</w:t>
      </w:r>
      <w:r w:rsidRPr="00323087">
        <w:rPr>
          <w:rFonts w:ascii="黑体" w:eastAsia="黑体" w:hAnsi="Times New Roman" w:cs="黑体" w:hint="eastAsia"/>
          <w:color w:val="000000"/>
          <w:spacing w:val="10"/>
          <w:lang w:val="zh-CN"/>
        </w:rPr>
        <w:t>、</w:t>
      </w:r>
      <w:r w:rsidRPr="00323087">
        <w:rPr>
          <w:rFonts w:ascii="黑体" w:eastAsia="黑体" w:hAnsi="Times New Roman" w:cs="黑体" w:hint="eastAsia"/>
          <w:color w:val="000000"/>
          <w:sz w:val="28"/>
          <w:szCs w:val="28"/>
          <w:lang w:val="zh-CN"/>
        </w:rPr>
        <w:t>基本设施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公用设施指医院、幼儿园、中小学校、菜市场、公园、体育场馆、邮局、图</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书馆、警察局等设施，银行归入商业中心。设施齐全是指：具备医院、幼儿园、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小学、中学、菜市场、邮局该六项以上；设施较齐全是指：具备医院、幼儿园、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小学、中学、菜市场、邮局该六项中的至少四项。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b/>
          <w:bCs/>
          <w:color w:val="000000"/>
          <w:sz w:val="25"/>
          <w:szCs w:val="25"/>
          <w:lang w:val="zh-CN"/>
        </w:rPr>
        <w:t>4</w:t>
      </w:r>
      <w:r w:rsidRPr="00323087">
        <w:rPr>
          <w:rFonts w:ascii="黑体" w:eastAsia="黑体" w:hAnsi="Times New Roman" w:cs="黑体" w:hint="eastAsia"/>
          <w:color w:val="000000"/>
          <w:spacing w:val="10"/>
          <w:lang w:val="zh-CN"/>
        </w:rPr>
        <w:t>、</w:t>
      </w:r>
      <w:r w:rsidRPr="00323087">
        <w:rPr>
          <w:rFonts w:ascii="黑体" w:eastAsia="黑体" w:hAnsi="Times New Roman" w:cs="黑体" w:hint="eastAsia"/>
          <w:color w:val="000000"/>
          <w:sz w:val="28"/>
          <w:szCs w:val="28"/>
          <w:lang w:val="zh-CN"/>
        </w:rPr>
        <w:t>环境状况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环境状况指环境质量、社区街道感观、绿化覆盖、环境景观等。环境质量主</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要指大气污染、水污染、噪声污染等优劣度。环境景观主要是指滨江、大型绿地、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湿地等自然景观。环境状况的评价综合前述因素一并考虑。衡量指标以定性为主，</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分为优越、良好、一般、较差、差。</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b/>
          <w:bCs/>
          <w:color w:val="000000"/>
          <w:sz w:val="25"/>
          <w:szCs w:val="25"/>
          <w:lang w:val="zh-CN"/>
        </w:rPr>
        <w:t>5</w:t>
      </w:r>
      <w:r w:rsidRPr="00323087">
        <w:rPr>
          <w:rFonts w:ascii="黑体" w:eastAsia="黑体" w:hAnsi="Times New Roman" w:cs="黑体" w:hint="eastAsia"/>
          <w:color w:val="000000"/>
          <w:spacing w:val="10"/>
          <w:lang w:val="zh-CN"/>
        </w:rPr>
        <w:t>、</w:t>
      </w:r>
      <w:r w:rsidRPr="00323087">
        <w:rPr>
          <w:rFonts w:ascii="黑体" w:eastAsia="黑体" w:hAnsi="Times New Roman" w:cs="黑体" w:hint="eastAsia"/>
          <w:color w:val="000000"/>
          <w:sz w:val="28"/>
          <w:szCs w:val="28"/>
          <w:lang w:val="zh-CN"/>
        </w:rPr>
        <w:t>人</w:t>
      </w:r>
      <w:r w:rsidRPr="00323087">
        <w:rPr>
          <w:rFonts w:ascii="黑体" w:eastAsia="黑体" w:hAnsi="Times New Roman" w:cs="黑体" w:hint="eastAsia"/>
          <w:color w:val="000000"/>
          <w:spacing w:val="10"/>
          <w:lang w:val="zh-CN"/>
        </w:rPr>
        <w:t>口状况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人口状况主要指人文环境，人文环境主要指居住人口的收入水平、职业状况、</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生活习惯、社会治安等。人文环境的评价综合前述因素一并考虑。衡量指标以定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性为主，分为好、较好、一般、较差、差。</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6</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住宅用途的城市规划指商服中心、城市道路、城市内部公共交通、基本设施、</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环境状况等规划。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对住宅用途而言，程度为有利的城市规划有区域内区级以上商业中心的规划</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新建、升级、营业总量增大；高等级的城市道路的规划新增、改扩建；轨道交通</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45</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站点（线路〕和公交站点（线路〕的规划新增新建；基本设施（基础设施和公用</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设施）的高标准的规划新增、改扩建、升级；规划使大气、水、噪声环境质量将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有明显改善、绿化覆盖率将有明显增加、景观将有明显改善等。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程度为较有利的城市规划有区域内社区级以下商业中心的规划新建、升级、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营业总量增大；一般等级的城市道路的规划新增、改扩建；轨道交通站点（线路〕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和公交站点（线路〕的运营时间延长、发车间隔时间缩短；基本设施（基础设施</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和公用设施）的一般标准的规划新增、改扩建、升级；规划使大气、水、噪声环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境质量将有改善、绿化覆盖率将有增加、景观将有改善篆</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改变将使双向道路变为单向道路；原道路没有隔离带将变成有隔离带；规划建</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设的附近封闭式道路将使某区域的通达性变差；规划建设的大型卖场将增加周</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color w:val="000000"/>
          <w:sz w:val="10"/>
          <w:szCs w:val="10"/>
          <w:lang w:val="zh-CN"/>
        </w:rPr>
        <w:t>I</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边区域道路的车流量，造成拥堵和噪音。</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对于住宅用地，临街道路需要体现生活环境幽静与交通通畅便捷的适度调和。</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支路正好结合这两种要求的优点，因此其作用影响为</w:t>
      </w:r>
      <w:r w:rsidRPr="00323087">
        <w:rPr>
          <w:rFonts w:ascii="Times New Roman" w:eastAsia="Times New Roman" w:hAnsi="Times New Roman" w:cs="Times New Roman"/>
          <w:b/>
          <w:bCs/>
          <w:color w:val="000000"/>
          <w:sz w:val="28"/>
          <w:szCs w:val="28"/>
          <w:lang w:val="zh-CN"/>
        </w:rPr>
        <w:t>“</w:t>
      </w:r>
      <w:r w:rsidRPr="00323087">
        <w:rPr>
          <w:rFonts w:ascii="黑体" w:eastAsia="黑体" w:hAnsi="Times New Roman" w:cs="黑体" w:hint="eastAsia"/>
          <w:color w:val="000000"/>
          <w:sz w:val="28"/>
          <w:szCs w:val="28"/>
          <w:lang w:val="zh-CN"/>
        </w:rPr>
        <w:t>好”；而快速路噪声污染等</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影响最大，使其作用影响为</w:t>
      </w:r>
      <w:r w:rsidRPr="00323087">
        <w:rPr>
          <w:rFonts w:ascii="Times New Roman" w:eastAsia="Times New Roman" w:hAnsi="Times New Roman" w:cs="Times New Roman"/>
          <w:b/>
          <w:bCs/>
          <w:color w:val="000000"/>
          <w:sz w:val="28"/>
          <w:szCs w:val="28"/>
          <w:lang w:val="zh-CN"/>
        </w:rPr>
        <w:t>“</w:t>
      </w:r>
      <w:r w:rsidRPr="00323087">
        <w:rPr>
          <w:rFonts w:ascii="黑体" w:eastAsia="黑体" w:hAnsi="Times New Roman" w:cs="黑体" w:hint="eastAsia"/>
          <w:color w:val="000000"/>
          <w:sz w:val="28"/>
          <w:szCs w:val="28"/>
          <w:lang w:val="zh-CN"/>
        </w:rPr>
        <w:t>劣”。</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46</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13</w:t>
      </w:r>
      <w:r w:rsidRPr="00323087">
        <w:rPr>
          <w:rFonts w:ascii="黑体" w:eastAsia="黑体" w:hAnsi="Times New Roman" w:cs="黑体" w:hint="eastAsia"/>
          <w:b/>
          <w:bCs/>
          <w:color w:val="000000"/>
          <w:sz w:val="27"/>
          <w:szCs w:val="27"/>
          <w:lang w:val="zh-CN"/>
        </w:rPr>
        <w:t>商业用地因素修正系数指标说明表〈</w:t>
      </w:r>
      <w:r w:rsidRPr="00323087">
        <w:rPr>
          <w:rFonts w:ascii="Arial" w:eastAsia="Times New Roman" w:hAnsi="Arial" w:cs="Arial"/>
          <w:b/>
          <w:bCs/>
          <w:color w:val="000000"/>
          <w:sz w:val="27"/>
          <w:szCs w:val="27"/>
          <w:lang w:val="zh-CN"/>
        </w:rPr>
        <w:t>14</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257" w:type="dxa"/>
        <w:tblLayout w:type="fixed"/>
        <w:tblCellMar>
          <w:left w:w="0" w:type="dxa"/>
          <w:right w:w="0" w:type="dxa"/>
        </w:tblCellMar>
        <w:tblLook w:val="0000"/>
      </w:tblPr>
      <w:tblGrid>
        <w:gridCol w:w="540"/>
        <w:gridCol w:w="936"/>
        <w:gridCol w:w="1359"/>
        <w:gridCol w:w="1636"/>
        <w:gridCol w:w="1620"/>
        <w:gridCol w:w="1444"/>
        <w:gridCol w:w="1390"/>
        <w:gridCol w:w="1332"/>
      </w:tblGrid>
      <w:tr w:rsidR="00323087" w:rsidRPr="00323087" w:rsidTr="00DE59FD">
        <w:trPr>
          <w:trHeight w:hRule="exact" w:val="385"/>
        </w:trPr>
        <w:tc>
          <w:tcPr>
            <w:tcW w:w="2835" w:type="dxa"/>
            <w:gridSpan w:val="3"/>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323087" w:rsidRPr="00323087" w:rsidTr="00DE59FD">
        <w:trPr>
          <w:trHeight w:hRule="exact" w:val="630"/>
        </w:trPr>
        <w:tc>
          <w:tcPr>
            <w:tcW w:w="540" w:type="dxa"/>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距市级商业中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心距离胃）</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位于中心</w:t>
            </w:r>
          </w:p>
        </w:tc>
        <w:tc>
          <w:tcPr>
            <w:tcW w:w="1620" w:type="dxa"/>
            <w:tcBorders>
              <w:top w:val="single" w:sz="4" w:space="0" w:color="auto"/>
              <w:left w:val="single" w:sz="4" w:space="0" w:color="auto"/>
              <w:bottom w:val="nil"/>
              <w:right w:val="nil"/>
            </w:tcBorders>
            <w:shd w:val="clear" w:color="auto" w:fill="FFFFFF"/>
          </w:tcPr>
          <w:p w:rsidR="00323087" w:rsidRPr="00D8560F" w:rsidRDefault="007A76AA" w:rsidP="00D8560F">
            <w:pPr>
              <w:widowControl w:val="0"/>
              <w:adjustRightInd/>
              <w:snapToGrid/>
              <w:spacing w:after="0"/>
              <w:ind w:firstLineChars="50" w:firstLine="110"/>
              <w:rPr>
                <w:rFonts w:ascii="Times New Roman" w:eastAsiaTheme="minorEastAsia" w:hAnsi="Times New Roman" w:cs="Times New Roman"/>
              </w:rPr>
            </w:pPr>
            <w:r w:rsidRPr="00D8560F">
              <w:rPr>
                <w:rFonts w:ascii="Times New Roman" w:eastAsiaTheme="minorEastAsia" w:hAnsi="Times New Roman" w:cs="Times New Roman" w:hint="eastAsia"/>
                <w:b/>
                <w:noProof/>
              </w:rPr>
              <w:t>&lt;</w:t>
            </w:r>
            <w:r w:rsidRPr="00D8560F">
              <w:rPr>
                <w:rFonts w:ascii="Times New Roman" w:eastAsiaTheme="minorEastAsia" w:hAnsi="Times New Roman" w:cs="Times New Roman" w:hint="eastAsia"/>
                <w:noProof/>
              </w:rPr>
              <w:t>1</w:t>
            </w:r>
          </w:p>
        </w:tc>
        <w:tc>
          <w:tcPr>
            <w:tcW w:w="1444"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heme="minorEastAsia"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1,2</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2,3</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3</w:t>
            </w:r>
          </w:p>
        </w:tc>
      </w:tr>
      <w:tr w:rsidR="00323087" w:rsidRPr="00323087" w:rsidTr="00DE59FD">
        <w:trPr>
          <w:trHeight w:hRule="exact" w:val="637"/>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度</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w:t>
            </w:r>
            <w:r w:rsidRPr="00323087">
              <w:rPr>
                <w:rFonts w:ascii="黑体" w:eastAsia="黑体" w:hAnsi="Times New Roman" w:cs="黑体"/>
                <w:b/>
                <w:bCs/>
                <w:color w:val="000000"/>
                <w:lang w:val="zh-CN"/>
              </w:rPr>
              <w:t>,</w:t>
            </w:r>
            <w:r w:rsidRPr="00323087">
              <w:rPr>
                <w:rFonts w:ascii="黑体" w:eastAsia="黑体" w:hAnsi="Times New Roman" w:cs="黑体" w:hint="eastAsia"/>
                <w:b/>
                <w:bCs/>
                <w:color w:val="000000"/>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位于中心</w:t>
            </w:r>
          </w:p>
        </w:tc>
        <w:tc>
          <w:tcPr>
            <w:tcW w:w="1620" w:type="dxa"/>
            <w:tcBorders>
              <w:top w:val="single" w:sz="4" w:space="0" w:color="auto"/>
              <w:left w:val="single" w:sz="4" w:space="0" w:color="auto"/>
              <w:bottom w:val="nil"/>
              <w:right w:val="nil"/>
            </w:tcBorders>
            <w:shd w:val="clear" w:color="auto" w:fill="FFFFFF"/>
          </w:tcPr>
          <w:p w:rsidR="00323087" w:rsidRPr="00D8560F" w:rsidRDefault="007A76A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b/>
                <w:noProof/>
              </w:rPr>
              <w:t>&lt;</w:t>
            </w:r>
            <w:r w:rsidR="005923FA" w:rsidRPr="00D8560F">
              <w:rPr>
                <w:rFonts w:ascii="Times New Roman" w:eastAsiaTheme="minorEastAsia" w:hAnsi="Times New Roman" w:cs="Times New Roman" w:hint="eastAsia"/>
                <w:b/>
                <w:noProof/>
              </w:rPr>
              <w:t>0.5</w:t>
            </w:r>
          </w:p>
        </w:tc>
        <w:tc>
          <w:tcPr>
            <w:tcW w:w="1444"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1</w:t>
            </w:r>
            <w:r w:rsidR="00DE59FD"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2</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imes New Roman"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2</w:t>
            </w:r>
          </w:p>
        </w:tc>
      </w:tr>
      <w:tr w:rsidR="00323087" w:rsidRPr="00323087" w:rsidTr="00DE59FD">
        <w:trPr>
          <w:trHeight w:hRule="exact" w:val="652"/>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心距离胃）</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位于中心</w:t>
            </w:r>
          </w:p>
        </w:tc>
        <w:tc>
          <w:tcPr>
            <w:tcW w:w="1620" w:type="dxa"/>
            <w:tcBorders>
              <w:top w:val="single" w:sz="4" w:space="0" w:color="auto"/>
              <w:left w:val="single" w:sz="4" w:space="0" w:color="auto"/>
              <w:bottom w:val="nil"/>
              <w:right w:val="nil"/>
            </w:tcBorders>
            <w:shd w:val="clear" w:color="auto" w:fill="FFFFFF"/>
          </w:tcPr>
          <w:p w:rsidR="00323087" w:rsidRPr="00D8560F" w:rsidRDefault="007A76A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b/>
                <w:noProof/>
              </w:rPr>
              <w:t>&lt;</w:t>
            </w:r>
            <w:r w:rsidR="00DE59FD" w:rsidRPr="00D8560F">
              <w:rPr>
                <w:rFonts w:ascii="Times New Roman" w:eastAsiaTheme="minorEastAsia" w:hAnsi="Times New Roman" w:cs="Times New Roman" w:hint="eastAsia"/>
                <w:b/>
                <w:noProof/>
              </w:rPr>
              <w:t>0.3</w:t>
            </w:r>
          </w:p>
        </w:tc>
        <w:tc>
          <w:tcPr>
            <w:tcW w:w="1444"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0.3,0.5</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5923FA"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w:t>
            </w:r>
            <w:r w:rsidR="00DE59FD"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imes New Roman"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1</w:t>
            </w:r>
          </w:p>
        </w:tc>
      </w:tr>
      <w:tr w:rsidR="00323087" w:rsidRPr="00323087" w:rsidTr="00DE59FD">
        <w:trPr>
          <w:trHeight w:hRule="exact" w:val="540"/>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300</w:t>
            </w:r>
            <w:r w:rsidRPr="00323087">
              <w:rPr>
                <w:rFonts w:ascii="黑体" w:eastAsia="黑体" w:hAnsi="Times New Roman" w:cs="黑体" w:hint="eastAsia"/>
                <w:b/>
                <w:bCs/>
                <w:color w:val="000000"/>
                <w:lang w:val="zh-CN"/>
              </w:rPr>
              <w:t>米内有主</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干道</w:t>
            </w:r>
          </w:p>
        </w:tc>
        <w:tc>
          <w:tcPr>
            <w:tcW w:w="162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color w:val="000000"/>
                <w:spacing w:val="-20"/>
                <w:lang w:val="zh-CN"/>
              </w:rPr>
              <w:t>500</w:t>
            </w:r>
            <w:r w:rsidRPr="00D8560F">
              <w:rPr>
                <w:rFonts w:ascii="黑体" w:eastAsia="黑体" w:hAnsi="Times New Roman" w:cs="黑体" w:hint="eastAsia"/>
                <w:b/>
                <w:bCs/>
                <w:color w:val="000000"/>
                <w:lang w:val="zh-CN"/>
              </w:rPr>
              <w:t>米内有主干</w:t>
            </w:r>
          </w:p>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hint="eastAsia"/>
                <w:b/>
                <w:bCs/>
                <w:color w:val="000000"/>
                <w:lang w:val="zh-CN"/>
              </w:rPr>
              <w:t>道</w:t>
            </w:r>
          </w:p>
        </w:tc>
        <w:tc>
          <w:tcPr>
            <w:tcW w:w="1444"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color w:val="000000"/>
                <w:spacing w:val="-20"/>
                <w:lang w:val="zh-CN"/>
              </w:rPr>
              <w:t>500</w:t>
            </w:r>
            <w:r w:rsidRPr="00D8560F">
              <w:rPr>
                <w:rFonts w:ascii="黑体" w:eastAsia="黑体" w:hAnsi="Times New Roman" w:cs="黑体" w:hint="eastAsia"/>
                <w:b/>
                <w:bCs/>
                <w:color w:val="000000"/>
                <w:lang w:val="zh-CN"/>
              </w:rPr>
              <w:t>米内有次</w:t>
            </w:r>
          </w:p>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hint="eastAsia"/>
                <w:b/>
                <w:bCs/>
                <w:color w:val="000000"/>
                <w:lang w:val="zh-CN"/>
              </w:rPr>
              <w:t>干道</w:t>
            </w:r>
          </w:p>
        </w:tc>
        <w:tc>
          <w:tcPr>
            <w:tcW w:w="139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color w:val="000000"/>
                <w:spacing w:val="-20"/>
                <w:lang w:val="zh-CN"/>
              </w:rPr>
              <w:t>500</w:t>
            </w:r>
            <w:r w:rsidRPr="00D8560F">
              <w:rPr>
                <w:rFonts w:ascii="黑体" w:eastAsia="黑体" w:hAnsi="Times New Roman" w:cs="黑体" w:hint="eastAsia"/>
                <w:b/>
                <w:bCs/>
                <w:color w:val="000000"/>
                <w:lang w:val="zh-CN"/>
              </w:rPr>
              <w:t>米外有</w:t>
            </w:r>
          </w:p>
          <w:p w:rsidR="00323087" w:rsidRPr="00D8560F" w:rsidRDefault="00323087" w:rsidP="00323087">
            <w:pPr>
              <w:widowControl w:val="0"/>
              <w:adjustRightInd/>
              <w:snapToGrid/>
              <w:spacing w:after="0" w:line="220" w:lineRule="exact"/>
              <w:rPr>
                <w:rFonts w:ascii="Times New Roman" w:eastAsia="Times New Roman" w:hAnsi="Times New Roman" w:cs="Times New Roman"/>
              </w:rPr>
            </w:pPr>
            <w:r w:rsidRPr="00D8560F">
              <w:rPr>
                <w:rFonts w:ascii="黑体" w:eastAsia="黑体" w:hAnsi="Times New Roman" w:cs="黑体" w:hint="eastAsia"/>
                <w:b/>
                <w:bCs/>
                <w:color w:val="000000"/>
                <w:lang w:val="zh-CN"/>
              </w:rPr>
              <w:t>次干道</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r>
      <w:tr w:rsidR="00323087" w:rsidRPr="00323087" w:rsidTr="00DE59FD">
        <w:trPr>
          <w:trHeight w:hRule="exact" w:val="637"/>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DE59FD" w:rsidP="00323087">
            <w:pPr>
              <w:widowControl w:val="0"/>
              <w:adjustRightInd/>
              <w:snapToGrid/>
              <w:spacing w:after="0"/>
              <w:rPr>
                <w:rFonts w:ascii="Times New Roman" w:eastAsia="Times New Roman" w:hAnsi="Times New Roman" w:cs="Times New Roman"/>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0.5,1</w:t>
            </w:r>
            <w:r>
              <w:rPr>
                <w:rFonts w:ascii="Times New Roman" w:eastAsiaTheme="minorEastAsia" w:hAnsi="Times New Roman" w:cs="Times New Roman" w:hint="eastAsia"/>
                <w:sz w:val="40"/>
                <w:szCs w:val="10"/>
              </w:rPr>
              <w:t>）</w:t>
            </w:r>
          </w:p>
        </w:tc>
        <w:tc>
          <w:tcPr>
            <w:tcW w:w="162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[1,1.5</w:t>
            </w:r>
            <w:r w:rsidRPr="00D8560F">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[1.5,2</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imes New Roman"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2</w:t>
            </w:r>
          </w:p>
        </w:tc>
      </w:tr>
      <w:tr w:rsidR="00323087" w:rsidRPr="00323087" w:rsidTr="00DE59FD">
        <w:trPr>
          <w:trHeight w:hRule="exact" w:val="634"/>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r w:rsidRPr="00323087">
              <w:rPr>
                <w:rFonts w:ascii="黑体" w:eastAsia="黑体" w:hAnsi="Times New Roman" w:cs="黑体"/>
                <w:b/>
                <w:bCs/>
                <w:color w:val="000000"/>
                <w:lang w:val="zh-CN"/>
              </w:rPr>
              <w:t xml:space="preserve"> </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DE59FD" w:rsidP="00323087">
            <w:pPr>
              <w:widowControl w:val="0"/>
              <w:adjustRightInd/>
              <w:snapToGrid/>
              <w:spacing w:after="0"/>
              <w:rPr>
                <w:rFonts w:ascii="Times New Roman" w:eastAsia="Times New Roman" w:hAnsi="Times New Roman" w:cs="Times New Roman"/>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0.1,0.2</w:t>
            </w:r>
            <w:r>
              <w:rPr>
                <w:rFonts w:ascii="Times New Roman" w:eastAsiaTheme="minorEastAsia" w:hAnsi="Times New Roman" w:cs="Times New Roman" w:hint="eastAsia"/>
                <w:sz w:val="40"/>
                <w:szCs w:val="10"/>
              </w:rPr>
              <w:t>）</w:t>
            </w:r>
          </w:p>
        </w:tc>
        <w:tc>
          <w:tcPr>
            <w:tcW w:w="162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[0.2,0.3</w:t>
            </w:r>
            <w:r w:rsidRPr="00D8560F">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[0.3,0.5</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[0.3</w:t>
            </w:r>
            <w:r w:rsidRPr="00D8560F">
              <w:rPr>
                <w:rFonts w:ascii="Times New Roman" w:eastAsiaTheme="minorEastAsia" w:hAnsi="Times New Roman" w:cs="Times New Roman" w:hint="eastAsia"/>
              </w:rPr>
              <w:t>，</w:t>
            </w:r>
            <w:r w:rsidRPr="00D8560F">
              <w:rPr>
                <w:rFonts w:ascii="Times New Roman" w:eastAsiaTheme="minorEastAsia" w:hAnsi="Times New Roman" w:cs="Times New Roman" w:hint="eastAsia"/>
              </w:rPr>
              <w:t>0.5,</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0.5</w:t>
            </w:r>
          </w:p>
        </w:tc>
      </w:tr>
      <w:tr w:rsidR="00323087" w:rsidRPr="00323087" w:rsidTr="00DE59FD">
        <w:trPr>
          <w:trHeight w:hRule="exact" w:val="828"/>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点距离</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100</w:t>
            </w:r>
            <w:r w:rsidRPr="00323087">
              <w:rPr>
                <w:rFonts w:ascii="黑体" w:eastAsia="黑体" w:hAnsi="Times New Roman" w:cs="黑体" w:hint="eastAsia"/>
                <w:b/>
                <w:bCs/>
                <w:color w:val="000000"/>
                <w:lang w:val="zh-CN"/>
              </w:rPr>
              <w:t>米内有两</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620"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sidRPr="00D8560F">
              <w:rPr>
                <w:rFonts w:ascii="Times New Roman" w:eastAsiaTheme="minorEastAsia" w:hAnsi="Times New Roman" w:cs="Times New Roman" w:hint="eastAsia"/>
              </w:rPr>
              <w:t>&lt;0.3</w:t>
            </w:r>
          </w:p>
        </w:tc>
        <w:tc>
          <w:tcPr>
            <w:tcW w:w="1444"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9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[0.5,1</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1</w:t>
            </w:r>
          </w:p>
        </w:tc>
      </w:tr>
      <w:tr w:rsidR="00323087" w:rsidRPr="00323087" w:rsidTr="00DE59FD">
        <w:trPr>
          <w:trHeight w:hRule="exact" w:val="832"/>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件</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离</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200</w:t>
            </w:r>
            <w:r w:rsidRPr="00323087">
              <w:rPr>
                <w:rFonts w:ascii="黑体" w:eastAsia="黑体" w:hAnsi="Times New Roman" w:cs="黑体" w:hint="eastAsia"/>
                <w:b/>
                <w:bCs/>
                <w:color w:val="000000"/>
                <w:lang w:val="zh-CN"/>
              </w:rPr>
              <w:t>米内有十</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条以上线路的</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站点</w:t>
            </w:r>
          </w:p>
        </w:tc>
        <w:tc>
          <w:tcPr>
            <w:tcW w:w="162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r w:rsidRPr="00D8560F">
              <w:rPr>
                <w:rFonts w:ascii="黑体" w:eastAsia="黑体" w:hAnsi="Times New Roman" w:cs="黑体"/>
                <w:color w:val="000000"/>
                <w:spacing w:val="-20"/>
                <w:lang w:val="zh-CN"/>
              </w:rPr>
              <w:t>200</w:t>
            </w:r>
            <w:r w:rsidRPr="00D8560F">
              <w:rPr>
                <w:rFonts w:ascii="黑体" w:eastAsia="黑体" w:hAnsi="Times New Roman" w:cs="黑体" w:hint="eastAsia"/>
                <w:b/>
                <w:bCs/>
                <w:color w:val="000000"/>
                <w:lang w:val="zh-CN"/>
              </w:rPr>
              <w:t>米内有五条</w:t>
            </w:r>
            <w:r w:rsidRPr="00D8560F">
              <w:rPr>
                <w:rFonts w:ascii="黑体" w:eastAsia="黑体" w:hAnsi="Times New Roman" w:cs="黑体"/>
                <w:b/>
                <w:bCs/>
                <w:color w:val="000000"/>
                <w:lang w:val="zh-CN"/>
              </w:rPr>
              <w:t xml:space="preserve"> </w:t>
            </w:r>
            <w:r w:rsidRPr="00D8560F">
              <w:rPr>
                <w:rFonts w:ascii="黑体" w:eastAsia="黑体" w:hAnsi="Times New Roman" w:cs="黑体" w:hint="eastAsia"/>
                <w:b/>
                <w:bCs/>
                <w:color w:val="000000"/>
                <w:lang w:val="zh-CN"/>
              </w:rPr>
              <w:t>以上线路的站</w:t>
            </w:r>
            <w:r w:rsidRPr="00D8560F">
              <w:rPr>
                <w:rFonts w:ascii="黑体" w:eastAsia="黑体" w:hAnsi="Times New Roman" w:cs="黑体"/>
                <w:b/>
                <w:bCs/>
                <w:color w:val="000000"/>
                <w:lang w:val="zh-CN"/>
              </w:rPr>
              <w:t xml:space="preserve"> </w:t>
            </w:r>
            <w:r w:rsidRPr="00D8560F">
              <w:rPr>
                <w:rFonts w:ascii="黑体" w:eastAsia="黑体" w:hAnsi="Times New Roman" w:cs="黑体" w:hint="eastAsia"/>
                <w:b/>
                <w:bCs/>
                <w:color w:val="000000"/>
                <w:lang w:val="zh-CN"/>
              </w:rPr>
              <w:t>点</w:t>
            </w:r>
          </w:p>
        </w:tc>
        <w:tc>
          <w:tcPr>
            <w:tcW w:w="1444"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sidRPr="00D8560F">
              <w:rPr>
                <w:rFonts w:ascii="Times New Roman" w:eastAsiaTheme="minorEastAsia" w:hAnsi="Times New Roman" w:cs="Times New Roman" w:hint="eastAsia"/>
              </w:rPr>
              <w:t>&lt;0.3</w:t>
            </w:r>
          </w:p>
        </w:tc>
        <w:tc>
          <w:tcPr>
            <w:tcW w:w="1390" w:type="dxa"/>
            <w:tcBorders>
              <w:top w:val="single" w:sz="4" w:space="0" w:color="auto"/>
              <w:left w:val="single" w:sz="4" w:space="0" w:color="auto"/>
              <w:bottom w:val="nil"/>
              <w:right w:val="nil"/>
            </w:tcBorders>
            <w:shd w:val="clear" w:color="auto" w:fill="FFFFFF"/>
          </w:tcPr>
          <w:p w:rsidR="00323087" w:rsidRPr="00D8560F" w:rsidRDefault="00DE59FD" w:rsidP="00323087">
            <w:pPr>
              <w:widowControl w:val="0"/>
              <w:adjustRightInd/>
              <w:snapToGrid/>
              <w:spacing w:after="0"/>
              <w:rPr>
                <w:rFonts w:ascii="Times New Roman" w:eastAsia="Times New Roman" w:hAnsi="Times New Roman" w:cs="Times New Roman"/>
              </w:rPr>
            </w:pPr>
            <w:r w:rsidRPr="00D8560F">
              <w:rPr>
                <w:rFonts w:ascii="Times New Roman" w:eastAsiaTheme="minorEastAsia" w:hAnsi="Times New Roman" w:cs="Times New Roman" w:hint="eastAsia"/>
              </w:rPr>
              <w:t>[0.3,0.5</w:t>
            </w:r>
            <w:r w:rsidRPr="00D8560F">
              <w:rPr>
                <w:rFonts w:ascii="Times New Roman" w:eastAsiaTheme="minorEastAsia" w:hAnsi="Times New Roman" w:cs="Times New Roman" w:hint="eastAsia"/>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imes New Roman" w:hAnsi="Times New Roman" w:cs="Times New Roman"/>
              </w:rPr>
              <w:t>≥</w:t>
            </w:r>
            <w:r>
              <w:rPr>
                <w:rFonts w:ascii="Times New Roman" w:eastAsiaTheme="minorEastAsia" w:hAnsi="Times New Roman" w:cs="Times New Roman" w:hint="eastAsia"/>
              </w:rPr>
              <w:t>0.5</w:t>
            </w:r>
          </w:p>
        </w:tc>
      </w:tr>
      <w:tr w:rsidR="00323087" w:rsidRPr="00323087" w:rsidTr="00DE59FD">
        <w:trPr>
          <w:trHeight w:hRule="exact" w:val="634"/>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w:t>
            </w:r>
            <w:r w:rsidRPr="00323087">
              <w:rPr>
                <w:rFonts w:ascii="黑体" w:eastAsia="黑体" w:hAnsi="Times New Roman" w:cs="黑体" w:hint="eastAsia"/>
                <w:b/>
                <w:bCs/>
                <w:color w:val="000000"/>
                <w:lang w:val="zh-CN"/>
              </w:rPr>
              <w:t>腿）</w:t>
            </w:r>
          </w:p>
        </w:tc>
        <w:tc>
          <w:tcPr>
            <w:tcW w:w="1636" w:type="dxa"/>
            <w:tcBorders>
              <w:top w:val="single" w:sz="4" w:space="0" w:color="auto"/>
              <w:left w:val="single" w:sz="4" w:space="0" w:color="auto"/>
              <w:bottom w:val="nil"/>
              <w:right w:val="nil"/>
            </w:tcBorders>
            <w:shd w:val="clear" w:color="auto" w:fill="FFFFFF"/>
          </w:tcPr>
          <w:p w:rsidR="00323087" w:rsidRPr="00D8560F" w:rsidRDefault="00D8560F" w:rsidP="00D8560F">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&lt;0.2</w:t>
            </w:r>
          </w:p>
        </w:tc>
        <w:tc>
          <w:tcPr>
            <w:tcW w:w="1620"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0.2,0.5</w:t>
            </w:r>
            <w:r>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r>
      <w:tr w:rsidR="00323087" w:rsidRPr="00323087" w:rsidTr="00DE59FD">
        <w:trPr>
          <w:trHeight w:hRule="exact" w:val="634"/>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color w:val="000000"/>
                <w:spacing w:val="-20"/>
                <w:sz w:val="19"/>
                <w:szCs w:val="19"/>
                <w:lang w:val="zh-CN"/>
              </w:rPr>
              <w:t>,^</w:t>
            </w:r>
          </w:p>
        </w:tc>
        <w:tc>
          <w:tcPr>
            <w:tcW w:w="1636"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&lt;0.1</w:t>
            </w:r>
          </w:p>
        </w:tc>
        <w:tc>
          <w:tcPr>
            <w:tcW w:w="1620"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0.1,0.2</w:t>
            </w:r>
            <w:r>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r>
      <w:tr w:rsidR="00323087" w:rsidRPr="00323087" w:rsidTr="00DE59FD">
        <w:trPr>
          <w:trHeight w:hRule="exact" w:val="630"/>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nil"/>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离</w:t>
            </w:r>
            <w:r w:rsidRPr="00323087">
              <w:rPr>
                <w:rFonts w:ascii="黑体" w:eastAsia="黑体" w:hAnsi="Times New Roman" w:cs="黑体"/>
                <w:b/>
                <w:bCs/>
                <w:color w:val="000000"/>
                <w:lang w:val="zh-CN"/>
              </w:rPr>
              <w:t>,</w:t>
            </w:r>
            <w:r w:rsidRPr="00323087">
              <w:rPr>
                <w:rFonts w:ascii="黑体" w:eastAsia="黑体" w:hAnsi="Times New Roman" w:cs="黑体" w:hint="eastAsia"/>
                <w:b/>
                <w:bCs/>
                <w:color w:val="000000"/>
                <w:lang w:val="zh-CN"/>
              </w:rPr>
              <w:t>）</w:t>
            </w:r>
          </w:p>
        </w:tc>
        <w:tc>
          <w:tcPr>
            <w:tcW w:w="1636"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&lt;0.2</w:t>
            </w:r>
          </w:p>
        </w:tc>
        <w:tc>
          <w:tcPr>
            <w:tcW w:w="1620" w:type="dxa"/>
            <w:tcBorders>
              <w:top w:val="single" w:sz="4" w:space="0" w:color="auto"/>
              <w:left w:val="single" w:sz="4" w:space="0" w:color="auto"/>
              <w:bottom w:val="nil"/>
              <w:right w:val="nil"/>
            </w:tcBorders>
            <w:shd w:val="clear" w:color="auto" w:fill="FFFFFF"/>
          </w:tcPr>
          <w:p w:rsidR="00323087" w:rsidRPr="00D8560F" w:rsidRDefault="00D8560F" w:rsidP="00323087">
            <w:pPr>
              <w:widowControl w:val="0"/>
              <w:adjustRightInd/>
              <w:snapToGrid/>
              <w:spacing w:after="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0.2,0.5</w:t>
            </w:r>
            <w:r>
              <w:rPr>
                <w:rFonts w:ascii="Times New Roman" w:eastAsiaTheme="minorEastAsia" w:hAnsi="Times New Roman" w:cs="Times New Roman" w:hint="eastAsia"/>
              </w:rPr>
              <w:t>】</w:t>
            </w:r>
          </w:p>
        </w:tc>
        <w:tc>
          <w:tcPr>
            <w:tcW w:w="1444"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90" w:type="dxa"/>
            <w:tcBorders>
              <w:top w:val="single" w:sz="4" w:space="0" w:color="auto"/>
              <w:left w:val="single" w:sz="4" w:space="0" w:color="auto"/>
              <w:bottom w:val="nil"/>
              <w:right w:val="nil"/>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c>
          <w:tcPr>
            <w:tcW w:w="1332" w:type="dxa"/>
            <w:tcBorders>
              <w:top w:val="single" w:sz="4" w:space="0" w:color="auto"/>
              <w:left w:val="single" w:sz="4" w:space="0" w:color="auto"/>
              <w:bottom w:val="nil"/>
              <w:right w:val="single" w:sz="4" w:space="0" w:color="auto"/>
            </w:tcBorders>
            <w:shd w:val="clear" w:color="auto" w:fill="FFFFFF"/>
          </w:tcPr>
          <w:p w:rsidR="00323087" w:rsidRPr="00D8560F" w:rsidRDefault="00323087" w:rsidP="00323087">
            <w:pPr>
              <w:widowControl w:val="0"/>
              <w:adjustRightInd/>
              <w:snapToGrid/>
              <w:spacing w:after="0"/>
              <w:rPr>
                <w:rFonts w:ascii="Times New Roman" w:eastAsia="Times New Roman" w:hAnsi="Times New Roman" w:cs="Times New Roman"/>
              </w:rPr>
            </w:pPr>
          </w:p>
        </w:tc>
      </w:tr>
      <w:tr w:rsidR="00323087" w:rsidRPr="00323087" w:rsidTr="00DE59FD">
        <w:trPr>
          <w:trHeight w:hRule="exact" w:val="634"/>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施状况</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保障率高</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保障率较高</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保障率一般</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保障率较低</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保障率低</w:t>
            </w:r>
          </w:p>
        </w:tc>
      </w:tr>
      <w:tr w:rsidR="00323087" w:rsidRPr="00323087" w:rsidTr="00DE59FD">
        <w:trPr>
          <w:trHeight w:hRule="exact" w:val="630"/>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客流量（万人</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次</w:t>
            </w:r>
            <w:r w:rsidRPr="00323087">
              <w:rPr>
                <w:rFonts w:ascii="黑体" w:eastAsia="黑体" w:hAnsi="Times New Roman" w:cs="黑体"/>
                <w:b/>
                <w:bCs/>
                <w:color w:val="000000"/>
                <w:lang w:val="zh-CN"/>
              </w:rPr>
              <w:t>/</w:t>
            </w:r>
            <w:r w:rsidRPr="00323087">
              <w:rPr>
                <w:rFonts w:ascii="黑体" w:eastAsia="黑体" w:hAnsi="Times New Roman" w:cs="黑体" w:hint="eastAsia"/>
                <w:b/>
                <w:bCs/>
                <w:color w:val="000000"/>
                <w:lang w:val="zh-CN"/>
              </w:rPr>
              <w:t>日〕</w:t>
            </w:r>
          </w:p>
        </w:tc>
        <w:tc>
          <w:tcPr>
            <w:tcW w:w="1636"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高</w:t>
            </w:r>
            <w:r>
              <w:rPr>
                <w:rFonts w:ascii="Times New Roman" w:eastAsiaTheme="minorEastAsia" w:hAnsi="Times New Roman" w:cs="Times New Roman" w:hint="eastAsia"/>
                <w:sz w:val="40"/>
                <w:szCs w:val="10"/>
              </w:rPr>
              <w:t>&gt;40</w:t>
            </w:r>
          </w:p>
        </w:tc>
        <w:tc>
          <w:tcPr>
            <w:tcW w:w="1620"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较高</w:t>
            </w: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20-140</w:t>
            </w:r>
            <w:r>
              <w:rPr>
                <w:rFonts w:ascii="Times New Roman" w:eastAsiaTheme="minorEastAsia" w:hAnsi="Times New Roman" w:cs="Times New Roman" w:hint="eastAsia"/>
                <w:sz w:val="40"/>
                <w:szCs w:val="10"/>
              </w:rPr>
              <w:t>）</w:t>
            </w:r>
          </w:p>
        </w:tc>
        <w:tc>
          <w:tcPr>
            <w:tcW w:w="1444"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一般</w:t>
            </w: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10,20</w:t>
            </w:r>
            <w:r>
              <w:rPr>
                <w:rFonts w:ascii="Times New Roman" w:eastAsiaTheme="minorEastAsia" w:hAnsi="Times New Roman" w:cs="Times New Roman" w:hint="eastAsia"/>
                <w:sz w:val="40"/>
                <w:szCs w:val="10"/>
              </w:rPr>
              <w:t>）</w:t>
            </w:r>
          </w:p>
        </w:tc>
        <w:tc>
          <w:tcPr>
            <w:tcW w:w="1390"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较低</w:t>
            </w: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3,10</w:t>
            </w:r>
            <w:r>
              <w:rPr>
                <w:rFonts w:ascii="Times New Roman" w:eastAsiaTheme="minorEastAsia" w:hAnsi="Times New Roman" w:cs="Times New Roman" w:hint="eastAsia"/>
                <w:sz w:val="40"/>
                <w:szCs w:val="10"/>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E59FD" w:rsidRDefault="00D8560F"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低≤</w:t>
            </w:r>
            <w:r>
              <w:rPr>
                <w:rFonts w:ascii="Times New Roman" w:eastAsiaTheme="minorEastAsia" w:hAnsi="Times New Roman" w:cs="Times New Roman" w:hint="eastAsia"/>
                <w:sz w:val="10"/>
                <w:szCs w:val="10"/>
              </w:rPr>
              <w:t>3</w:t>
            </w:r>
          </w:p>
        </w:tc>
      </w:tr>
      <w:tr w:rsidR="00323087" w:rsidRPr="00323087" w:rsidTr="00DE59FD">
        <w:trPr>
          <w:trHeight w:hRule="exact" w:val="623"/>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较有利</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无影响</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较不利</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不利</w:t>
            </w:r>
          </w:p>
        </w:tc>
      </w:tr>
      <w:tr w:rsidR="00323087" w:rsidRPr="00323087" w:rsidTr="00DE59FD">
        <w:trPr>
          <w:trHeight w:hRule="exact" w:val="1102"/>
        </w:trPr>
        <w:tc>
          <w:tcPr>
            <w:tcW w:w="540" w:type="dxa"/>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路类型</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主要商业繁华</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道路的核心区</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段</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主要商业繁华</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道路的非核心</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区段以及周边</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支路</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一般商业道</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一般商业道</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路的周边支</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路</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交通性主干</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道</w:t>
            </w:r>
          </w:p>
        </w:tc>
      </w:tr>
      <w:tr w:rsidR="00323087" w:rsidRPr="00323087" w:rsidTr="00DE59FD">
        <w:trPr>
          <w:trHeight w:hRule="exact" w:val="677"/>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三面临街</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两面临街</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一面临街</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袋地</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袋地（严重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影响利用〉</w:t>
            </w:r>
          </w:p>
        </w:tc>
      </w:tr>
      <w:tr w:rsidR="00323087" w:rsidRPr="00323087" w:rsidTr="00DE59FD">
        <w:trPr>
          <w:trHeight w:hRule="exact" w:val="670"/>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6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规则，利用合</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理</w:t>
            </w:r>
          </w:p>
        </w:tc>
        <w:tc>
          <w:tcPr>
            <w:tcW w:w="16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较规则，有利于</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44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无不利影响</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不规则，影响</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利用</w:t>
            </w:r>
          </w:p>
        </w:tc>
        <w:tc>
          <w:tcPr>
            <w:tcW w:w="133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不规则，严</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重影响利用</w:t>
            </w:r>
          </w:p>
        </w:tc>
      </w:tr>
      <w:tr w:rsidR="00323087" w:rsidRPr="00323087" w:rsidTr="00DE59FD">
        <w:trPr>
          <w:trHeight w:hRule="exact" w:val="677"/>
        </w:trPr>
        <w:tc>
          <w:tcPr>
            <w:tcW w:w="540"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93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35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636" w:type="dxa"/>
            <w:tcBorders>
              <w:top w:val="single" w:sz="4" w:space="0" w:color="auto"/>
              <w:left w:val="single" w:sz="4" w:space="0" w:color="auto"/>
              <w:bottom w:val="nil"/>
              <w:right w:val="nil"/>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12000</w:t>
            </w:r>
          </w:p>
        </w:tc>
        <w:tc>
          <w:tcPr>
            <w:tcW w:w="1620" w:type="dxa"/>
            <w:tcBorders>
              <w:top w:val="single" w:sz="4" w:space="0" w:color="auto"/>
              <w:left w:val="single" w:sz="4" w:space="0" w:color="auto"/>
              <w:bottom w:val="nil"/>
              <w:right w:val="nil"/>
            </w:tcBorders>
            <w:shd w:val="clear" w:color="auto" w:fill="FFFFFF"/>
          </w:tcPr>
          <w:p w:rsidR="00323087" w:rsidRPr="00323087" w:rsidRDefault="00DE59FD" w:rsidP="00DE59FD">
            <w:pPr>
              <w:widowControl w:val="0"/>
              <w:adjustRightInd/>
              <w:snapToGrid/>
              <w:spacing w:after="0"/>
              <w:rPr>
                <w:rFonts w:ascii="Times New Roman" w:eastAsia="Times New Roman" w:hAnsi="Times New Roman" w:cs="Times New Roman"/>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80000,12000</w:t>
            </w:r>
            <w:r>
              <w:rPr>
                <w:rFonts w:ascii="Times New Roman" w:eastAsiaTheme="minorEastAsia" w:hAnsi="Times New Roman" w:cs="Times New Roman" w:hint="eastAsia"/>
                <w:sz w:val="40"/>
                <w:szCs w:val="10"/>
              </w:rPr>
              <w:t>）</w:t>
            </w:r>
          </w:p>
        </w:tc>
        <w:tc>
          <w:tcPr>
            <w:tcW w:w="1444" w:type="dxa"/>
            <w:tcBorders>
              <w:top w:val="single" w:sz="4" w:space="0" w:color="auto"/>
              <w:left w:val="single" w:sz="4" w:space="0" w:color="auto"/>
              <w:bottom w:val="nil"/>
              <w:right w:val="nil"/>
            </w:tcBorders>
            <w:shd w:val="clear" w:color="auto" w:fill="FFFFFF"/>
          </w:tcPr>
          <w:p w:rsidR="00323087" w:rsidRPr="00DE59FD" w:rsidRDefault="00DE59FD" w:rsidP="00DE59FD">
            <w:pPr>
              <w:widowControl w:val="0"/>
              <w:adjustRightInd/>
              <w:snapToGrid/>
              <w:spacing w:after="0"/>
              <w:rPr>
                <w:rFonts w:ascii="Times New Roman" w:eastAsia="Times New Roman" w:hAnsi="Times New Roman" w:cs="Times New Roman"/>
                <w:b/>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5000,80000</w:t>
            </w:r>
            <w:r>
              <w:rPr>
                <w:rFonts w:ascii="Times New Roman" w:eastAsiaTheme="minorEastAsia" w:hAnsi="Times New Roman" w:cs="Times New Roman" w:hint="eastAsia"/>
                <w:sz w:val="40"/>
                <w:szCs w:val="10"/>
              </w:rPr>
              <w:t>）</w:t>
            </w:r>
          </w:p>
        </w:tc>
        <w:tc>
          <w:tcPr>
            <w:tcW w:w="1390" w:type="dxa"/>
            <w:tcBorders>
              <w:top w:val="single" w:sz="4" w:space="0" w:color="auto"/>
              <w:left w:val="single" w:sz="4" w:space="0" w:color="auto"/>
              <w:bottom w:val="nil"/>
              <w:right w:val="nil"/>
            </w:tcBorders>
            <w:shd w:val="clear" w:color="auto" w:fill="FFFFFF"/>
          </w:tcPr>
          <w:p w:rsidR="00323087" w:rsidRPr="00323087" w:rsidRDefault="00DE59FD" w:rsidP="00DE59FD">
            <w:pPr>
              <w:widowControl w:val="0"/>
              <w:adjustRightInd/>
              <w:snapToGrid/>
              <w:spacing w:after="0"/>
              <w:rPr>
                <w:rFonts w:ascii="Times New Roman" w:eastAsia="Times New Roman" w:hAnsi="Times New Roman" w:cs="Times New Roman"/>
                <w:sz w:val="10"/>
                <w:szCs w:val="10"/>
              </w:rPr>
            </w:pPr>
            <w:r w:rsidRPr="005923FA">
              <w:rPr>
                <w:rFonts w:ascii="Times New Roman" w:eastAsiaTheme="minorEastAsia" w:hAnsi="Times New Roman" w:cs="Times New Roman" w:hint="eastAsia"/>
                <w:sz w:val="40"/>
                <w:szCs w:val="10"/>
              </w:rPr>
              <w:t>[</w:t>
            </w:r>
            <w:r>
              <w:rPr>
                <w:rFonts w:ascii="Times New Roman" w:eastAsiaTheme="minorEastAsia" w:hAnsi="Times New Roman" w:cs="Times New Roman" w:hint="eastAsia"/>
                <w:sz w:val="40"/>
                <w:szCs w:val="10"/>
              </w:rPr>
              <w:t>1000,5000</w:t>
            </w:r>
            <w:r>
              <w:rPr>
                <w:rFonts w:ascii="Times New Roman" w:eastAsiaTheme="minorEastAsia" w:hAnsi="Times New Roman" w:cs="Times New Roman" w:hint="eastAsia"/>
                <w:sz w:val="40"/>
                <w:szCs w:val="10"/>
              </w:rPr>
              <w:t>）</w:t>
            </w:r>
          </w:p>
        </w:tc>
        <w:tc>
          <w:tcPr>
            <w:tcW w:w="1332" w:type="dxa"/>
            <w:tcBorders>
              <w:top w:val="single" w:sz="4" w:space="0" w:color="auto"/>
              <w:left w:val="single" w:sz="4" w:space="0" w:color="auto"/>
              <w:bottom w:val="nil"/>
              <w:right w:val="single" w:sz="4" w:space="0" w:color="auto"/>
            </w:tcBorders>
            <w:shd w:val="clear" w:color="auto" w:fill="FFFFFF"/>
          </w:tcPr>
          <w:p w:rsidR="00323087" w:rsidRPr="00DE59FD" w:rsidRDefault="00DE59FD" w:rsidP="00323087">
            <w:pPr>
              <w:widowControl w:val="0"/>
              <w:adjustRightInd/>
              <w:snapToGrid/>
              <w:spacing w:after="0"/>
              <w:rPr>
                <w:rFonts w:ascii="Times New Roman" w:eastAsiaTheme="minorEastAsia" w:hAnsi="Times New Roman" w:cs="Times New Roman"/>
                <w:sz w:val="10"/>
                <w:szCs w:val="10"/>
              </w:rPr>
            </w:pPr>
            <w:r>
              <w:rPr>
                <w:rFonts w:ascii="Times New Roman" w:eastAsiaTheme="minorEastAsia" w:hAnsi="Times New Roman" w:cs="Times New Roman" w:hint="eastAsia"/>
                <w:sz w:val="10"/>
                <w:szCs w:val="10"/>
              </w:rPr>
              <w:t>1000</w:t>
            </w:r>
          </w:p>
        </w:tc>
      </w:tr>
      <w:tr w:rsidR="00323087" w:rsidRPr="00323087" w:rsidTr="00DE59FD">
        <w:trPr>
          <w:trHeight w:hRule="exact" w:val="410"/>
        </w:trPr>
        <w:tc>
          <w:tcPr>
            <w:tcW w:w="540" w:type="dxa"/>
            <w:tcBorders>
              <w:top w:val="nil"/>
              <w:left w:val="nil"/>
              <w:bottom w:val="single" w:sz="4" w:space="0" w:color="auto"/>
              <w:right w:val="nil"/>
            </w:tcBorders>
            <w:shd w:val="clear" w:color="auto" w:fill="FFFFFF"/>
          </w:tcPr>
          <w:p w:rsidR="00323087" w:rsidRPr="00323087" w:rsidRDefault="00323087" w:rsidP="00323087">
            <w:pPr>
              <w:widowControl w:val="0"/>
              <w:adjustRightInd/>
              <w:snapToGrid/>
              <w:spacing w:after="0" w:line="200" w:lineRule="exact"/>
              <w:rPr>
                <w:rFonts w:ascii="Times New Roman" w:eastAsia="Times New Roman" w:hAnsi="Times New Roman" w:cs="Times New Roman"/>
                <w:sz w:val="24"/>
                <w:szCs w:val="24"/>
              </w:rPr>
            </w:pPr>
            <w:r w:rsidRPr="00323087">
              <w:rPr>
                <w:rFonts w:ascii="Arial" w:eastAsia="Times New Roman" w:hAnsi="Arial" w:cs="Arial"/>
                <w:color w:val="000000"/>
                <w:sz w:val="8"/>
                <w:szCs w:val="8"/>
                <w:lang w:val="zh-CN"/>
              </w:rPr>
              <w:t>—</w:t>
            </w:r>
            <w:r w:rsidRPr="00323087">
              <w:rPr>
                <w:rFonts w:ascii="Arial" w:eastAsia="Times New Roman" w:hAnsi="Arial" w:cs="Arial"/>
                <w:color w:val="000000"/>
                <w:sz w:val="20"/>
                <w:szCs w:val="20"/>
                <w:lang w:val="zh-CN"/>
              </w:rPr>
              <w:tab/>
            </w:r>
          </w:p>
        </w:tc>
        <w:tc>
          <w:tcPr>
            <w:tcW w:w="93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359"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63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62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9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47</w:t>
      </w:r>
      <w:r w:rsidRPr="00323087">
        <w:rPr>
          <w:rFonts w:ascii="Times New Roman" w:eastAsia="Times New Roman" w:hAnsi="Times New Roman" w:cs="Times New Roman"/>
          <w:sz w:val="24"/>
          <w:szCs w:val="24"/>
        </w:rPr>
        <w:fldChar w:fldCharType="end"/>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14</w:t>
      </w:r>
      <w:r w:rsidRPr="00323087">
        <w:rPr>
          <w:rFonts w:ascii="黑体" w:eastAsia="黑体" w:hAnsi="Times New Roman" w:cs="黑体" w:hint="eastAsia"/>
          <w:b/>
          <w:bCs/>
          <w:color w:val="000000"/>
          <w:sz w:val="27"/>
          <w:szCs w:val="27"/>
          <w:lang w:val="zh-CN"/>
        </w:rPr>
        <w:t>商业用地因素修正系数表〈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8587" w:type="dxa"/>
        <w:tblInd w:w="5" w:type="dxa"/>
        <w:tblLayout w:type="fixed"/>
        <w:tblCellMar>
          <w:left w:w="0" w:type="dxa"/>
          <w:right w:w="0" w:type="dxa"/>
        </w:tblCellMar>
        <w:tblLook w:val="0000"/>
      </w:tblPr>
      <w:tblGrid>
        <w:gridCol w:w="1091"/>
        <w:gridCol w:w="1480"/>
        <w:gridCol w:w="1965"/>
        <w:gridCol w:w="1020"/>
        <w:gridCol w:w="720"/>
        <w:gridCol w:w="731"/>
        <w:gridCol w:w="727"/>
        <w:gridCol w:w="853"/>
      </w:tblGrid>
      <w:tr w:rsidR="00323087" w:rsidRPr="00323087" w:rsidTr="009B65B2">
        <w:trPr>
          <w:trHeight w:hRule="exact" w:val="407"/>
        </w:trPr>
        <w:tc>
          <w:tcPr>
            <w:tcW w:w="4536"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10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2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3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53"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9B65B2" w:rsidRPr="00323087" w:rsidTr="00A36932">
        <w:trPr>
          <w:trHeight w:hRule="exact" w:val="342"/>
        </w:trPr>
        <w:tc>
          <w:tcPr>
            <w:tcW w:w="1091"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距市级商业中心距离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5.4%</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2.7%</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-2.7%</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-5.4%</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3.2%</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1.6%</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-1.6%</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-3.2%</w:t>
            </w:r>
          </w:p>
        </w:tc>
      </w:tr>
      <w:tr w:rsidR="009B65B2" w:rsidRPr="00323087" w:rsidTr="00A36932">
        <w:trPr>
          <w:trHeight w:hRule="exact" w:val="35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2.2%</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-2.2%</w:t>
            </w:r>
          </w:p>
        </w:tc>
      </w:tr>
      <w:tr w:rsidR="009B65B2" w:rsidRPr="00323087" w:rsidTr="00A36932">
        <w:trPr>
          <w:trHeight w:hRule="exact" w:val="34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1.4%</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0.7%</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-0.7%</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4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r>
      <w:tr w:rsidR="009B65B2" w:rsidRPr="00323087" w:rsidTr="00A36932">
        <w:trPr>
          <w:trHeight w:hRule="exact" w:val="34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r>
      <w:tr w:rsidR="009B65B2" w:rsidRPr="00323087" w:rsidTr="00A36932">
        <w:trPr>
          <w:trHeight w:hRule="exact" w:val="34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80"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2.9%</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-2.9%</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0.6%</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0.6%</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距客运码头距离</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0.2%</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4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客流量</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r>
      <w:tr w:rsidR="009B65B2" w:rsidRPr="00323087" w:rsidTr="00A36932">
        <w:trPr>
          <w:trHeight w:hRule="exact" w:val="57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r>
      <w:tr w:rsidR="009B65B2" w:rsidRPr="00323087" w:rsidTr="00A36932">
        <w:trPr>
          <w:trHeight w:hRule="exact" w:val="565"/>
        </w:trPr>
        <w:tc>
          <w:tcPr>
            <w:tcW w:w="1091"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r>
      <w:tr w:rsidR="009B65B2" w:rsidRPr="00323087" w:rsidTr="00A36932">
        <w:trPr>
          <w:trHeight w:hRule="exact" w:val="34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r>
      <w:tr w:rsidR="009B65B2" w:rsidRPr="00323087" w:rsidTr="00A36932">
        <w:trPr>
          <w:trHeight w:hRule="exact" w:val="35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965"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0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6.0%</w:t>
            </w:r>
          </w:p>
        </w:tc>
        <w:tc>
          <w:tcPr>
            <w:tcW w:w="72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3.0%</w:t>
            </w:r>
          </w:p>
        </w:tc>
        <w:tc>
          <w:tcPr>
            <w:tcW w:w="731"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0.0%</w:t>
            </w:r>
          </w:p>
        </w:tc>
        <w:tc>
          <w:tcPr>
            <w:tcW w:w="727"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853"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-6.0%</w:t>
            </w:r>
          </w:p>
        </w:tc>
      </w:tr>
      <w:tr w:rsidR="009B65B2" w:rsidRPr="00323087" w:rsidTr="00A36932">
        <w:trPr>
          <w:trHeight w:hRule="exact" w:val="400"/>
        </w:trPr>
        <w:tc>
          <w:tcPr>
            <w:tcW w:w="1091" w:type="dxa"/>
            <w:tcBorders>
              <w:top w:val="nil"/>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965"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020"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6.0%</w:t>
            </w:r>
          </w:p>
        </w:tc>
        <w:tc>
          <w:tcPr>
            <w:tcW w:w="720"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31"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27"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48</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15</w:t>
      </w:r>
      <w:r w:rsidRPr="00323087">
        <w:rPr>
          <w:rFonts w:ascii="黑体" w:eastAsia="黑体" w:hAnsi="Times New Roman" w:cs="黑体" w:hint="eastAsia"/>
          <w:b/>
          <w:bCs/>
          <w:color w:val="000000"/>
          <w:sz w:val="27"/>
          <w:szCs w:val="27"/>
          <w:lang w:val="zh-CN"/>
        </w:rPr>
        <w:t>商业用地因素修正系数指标说明表〔</w:t>
      </w:r>
      <w:r w:rsidRPr="00323087">
        <w:rPr>
          <w:rFonts w:ascii="Arial" w:eastAsia="Times New Roman" w:hAnsi="Arial" w:cs="Arial"/>
          <w:b/>
          <w:bCs/>
          <w:color w:val="000000"/>
          <w:sz w:val="27"/>
          <w:szCs w:val="27"/>
          <w:lang w:val="zh-CN"/>
        </w:rPr>
        <w:t>5</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258" w:type="dxa"/>
        <w:tblLayout w:type="fixed"/>
        <w:tblCellMar>
          <w:left w:w="0" w:type="dxa"/>
          <w:right w:w="0" w:type="dxa"/>
        </w:tblCellMar>
        <w:tblLook w:val="0000"/>
      </w:tblPr>
      <w:tblGrid>
        <w:gridCol w:w="598"/>
        <w:gridCol w:w="994"/>
        <w:gridCol w:w="1444"/>
        <w:gridCol w:w="1616"/>
        <w:gridCol w:w="1591"/>
        <w:gridCol w:w="1354"/>
        <w:gridCol w:w="1307"/>
        <w:gridCol w:w="1354"/>
      </w:tblGrid>
      <w:tr w:rsidR="00323087" w:rsidRPr="00323087" w:rsidTr="00A36932">
        <w:trPr>
          <w:trHeight w:hRule="exact" w:val="403"/>
        </w:trPr>
        <w:tc>
          <w:tcPr>
            <w:tcW w:w="3036" w:type="dxa"/>
            <w:gridSpan w:val="3"/>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p>
        </w:tc>
        <w:tc>
          <w:tcPr>
            <w:tcW w:w="161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9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3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0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35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A36932" w:rsidRPr="00323087" w:rsidTr="00A36932">
        <w:trPr>
          <w:trHeight w:hRule="exact" w:val="922"/>
        </w:trPr>
        <w:tc>
          <w:tcPr>
            <w:tcW w:w="598" w:type="dxa"/>
            <w:tcBorders>
              <w:top w:val="single" w:sz="4" w:space="0" w:color="auto"/>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rPr>
                <w:rFonts w:ascii="宋体" w:eastAsia="宋体" w:hAnsi="宋体" w:cs="宋体"/>
                <w:color w:val="000000"/>
              </w:rPr>
            </w:pPr>
            <w:r w:rsidRPr="00C9425F">
              <w:rPr>
                <w:rFonts w:ascii="宋体" w:eastAsia="宋体" w:hAnsi="宋体" w:cs="宋体" w:hint="eastAsia"/>
                <w:color w:val="000000"/>
              </w:rPr>
              <w:t>位于中心</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A36932" w:rsidRPr="00323087" w:rsidTr="00A36932">
        <w:trPr>
          <w:trHeight w:hRule="exact" w:val="965"/>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度</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距社区商业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rPr>
                <w:rFonts w:ascii="宋体" w:eastAsia="宋体" w:hAnsi="宋体" w:cs="宋体"/>
                <w:color w:val="000000"/>
              </w:rPr>
            </w:pPr>
            <w:r w:rsidRPr="00C9425F">
              <w:rPr>
                <w:rFonts w:ascii="宋体" w:eastAsia="宋体" w:hAnsi="宋体" w:cs="宋体" w:hint="eastAsia"/>
                <w:color w:val="000000"/>
              </w:rPr>
              <w:t>位于中心</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﹤0.3</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[0.3,0.5)</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w:t>
            </w:r>
          </w:p>
        </w:tc>
      </w:tr>
      <w:tr w:rsidR="00A36932" w:rsidRPr="00323087" w:rsidTr="00A36932">
        <w:trPr>
          <w:trHeight w:hRule="exact" w:val="619"/>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周围道路类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300米内有主干道</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500米内有主干道</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500米内有次干道</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500米外有次干道</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1000米外有次干道</w:t>
            </w:r>
          </w:p>
        </w:tc>
      </w:tr>
      <w:tr w:rsidR="00A36932" w:rsidRPr="00323087" w:rsidTr="00A36932">
        <w:trPr>
          <w:trHeight w:hRule="exact" w:val="634"/>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口距离</w:t>
            </w:r>
            <w:r w:rsidRPr="00323087">
              <w:rPr>
                <w:rFonts w:ascii="黑体" w:eastAsia="黑体" w:hAnsi="Times New Roman" w:cs="黑体"/>
                <w:color w:val="000000"/>
                <w:spacing w:val="-20"/>
                <w:sz w:val="19"/>
                <w:szCs w:val="19"/>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[1,1.5)</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[1.5,2)</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w:t>
            </w:r>
          </w:p>
        </w:tc>
      </w:tr>
      <w:tr w:rsidR="00A36932" w:rsidRPr="00323087" w:rsidTr="00A36932">
        <w:trPr>
          <w:trHeight w:hRule="exact" w:val="637"/>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距停车场距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w:t>
            </w:r>
            <w:r w:rsidRPr="00323087">
              <w:rPr>
                <w:rFonts w:ascii="黑体" w:eastAsia="黑体" w:hAnsi="Times New Roman" w:cs="黑体"/>
                <w:b/>
                <w:bCs/>
                <w:color w:val="000000"/>
                <w:spacing w:val="20"/>
                <w:lang w:val="zh-CN"/>
              </w:rPr>
              <w:t>,</w:t>
            </w:r>
            <w:r w:rsidRPr="00323087">
              <w:rPr>
                <w:rFonts w:ascii="黑体" w:eastAsia="黑体" w:hAnsi="Times New Roman" w:cs="黑体" w:hint="eastAsia"/>
                <w:b/>
                <w:bCs/>
                <w:color w:val="000000"/>
                <w:spacing w:val="20"/>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[0.1,0.2)</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[0.2,0.3)</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[0.3,0.5)</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r>
      <w:tr w:rsidR="00A36932" w:rsidRPr="00323087" w:rsidTr="00A36932">
        <w:trPr>
          <w:trHeight w:hRule="exact" w:val="950"/>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区域</w:t>
            </w: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交通条</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站点距离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color w:val="000000"/>
                <w:spacing w:val="-20"/>
                <w:sz w:val="19"/>
                <w:szCs w:val="19"/>
                <w:lang w:val="zh-CN"/>
              </w:rPr>
              <w:t>(^!)</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rPr>
                <w:rFonts w:ascii="宋体" w:eastAsia="宋体" w:hAnsi="宋体" w:cs="宋体"/>
                <w:color w:val="000000"/>
              </w:rPr>
            </w:pPr>
            <w:r w:rsidRPr="00C9425F">
              <w:rPr>
                <w:rFonts w:ascii="宋体" w:eastAsia="宋体" w:hAnsi="宋体" w:cs="宋体" w:hint="eastAsia"/>
                <w:color w:val="000000"/>
              </w:rPr>
              <w:t>终点站200米内</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A36932" w:rsidRPr="00323087" w:rsidTr="00A36932">
        <w:trPr>
          <w:trHeight w:hRule="exact" w:val="824"/>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因素</w:t>
            </w: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件</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距离胃）</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200米内有四条以上线路的站点</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200米内有两条以上线路的站点</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w:t>
            </w:r>
          </w:p>
        </w:tc>
      </w:tr>
      <w:tr w:rsidR="00A36932" w:rsidRPr="00323087" w:rsidTr="00A36932">
        <w:trPr>
          <w:trHeight w:hRule="exact" w:val="634"/>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[0.1,0.3)</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637"/>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[0.1,0.3)</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630"/>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[0.1,0.3)</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630"/>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施状况</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保障率高</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保障率较高</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保障一般</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保障率较低</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保障率低</w:t>
            </w:r>
          </w:p>
        </w:tc>
      </w:tr>
      <w:tr w:rsidR="00A36932" w:rsidRPr="00323087" w:rsidTr="00A36932">
        <w:trPr>
          <w:trHeight w:hRule="exact" w:val="634"/>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客流量（万人</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次乂日〉</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高，&gt;15</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较高，（5-15]</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一般，（2-5]</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较低，（1，2]</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低，≤1</w:t>
            </w:r>
          </w:p>
        </w:tc>
      </w:tr>
      <w:tr w:rsidR="00A36932" w:rsidRPr="00323087" w:rsidTr="00A36932">
        <w:trPr>
          <w:trHeight w:hRule="exact" w:val="626"/>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有利</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较有利</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无影响</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较不利</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不利</w:t>
            </w:r>
          </w:p>
        </w:tc>
      </w:tr>
      <w:tr w:rsidR="00A36932" w:rsidRPr="00323087" w:rsidTr="00A36932">
        <w:trPr>
          <w:trHeight w:hRule="exact" w:val="839"/>
        </w:trPr>
        <w:tc>
          <w:tcPr>
            <w:tcW w:w="598" w:type="dxa"/>
            <w:tcBorders>
              <w:top w:val="single" w:sz="4" w:space="0" w:color="auto"/>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路类型</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临街道路类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主要商业繁华道路</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主要商业繁华道路的周边支路</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一般商业道路</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一般商业道路的周边支路</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交通性主干道</w:t>
            </w:r>
          </w:p>
        </w:tc>
      </w:tr>
      <w:tr w:rsidR="00A36932" w:rsidRPr="00323087" w:rsidTr="00A36932">
        <w:trPr>
          <w:trHeight w:hRule="exact" w:val="666"/>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三面临街</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二面临街</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一面临街</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袋地</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袋地（严重影响利用）</w:t>
            </w:r>
          </w:p>
        </w:tc>
      </w:tr>
      <w:tr w:rsidR="00A36932" w:rsidRPr="00323087" w:rsidTr="00A36932">
        <w:trPr>
          <w:trHeight w:hRule="exact" w:val="655"/>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规则，利用合理</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较规则，有利于利用</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无不利影响</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不规则，影响利用</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不规则，严重影响利用</w:t>
            </w:r>
          </w:p>
        </w:tc>
      </w:tr>
      <w:tr w:rsidR="00A36932" w:rsidRPr="00323087" w:rsidTr="00A36932">
        <w:trPr>
          <w:trHeight w:hRule="exact" w:val="688"/>
        </w:trPr>
        <w:tc>
          <w:tcPr>
            <w:tcW w:w="598" w:type="dxa"/>
            <w:tcBorders>
              <w:top w:val="nil"/>
              <w:left w:val="nil"/>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444"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616"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≥20000</w:t>
            </w:r>
          </w:p>
        </w:tc>
        <w:tc>
          <w:tcPr>
            <w:tcW w:w="159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[12000,20000)</w:t>
            </w:r>
          </w:p>
        </w:tc>
        <w:tc>
          <w:tcPr>
            <w:tcW w:w="1354"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(8000,12000)</w:t>
            </w:r>
          </w:p>
        </w:tc>
        <w:tc>
          <w:tcPr>
            <w:tcW w:w="1307"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(3000,8000]</w:t>
            </w:r>
          </w:p>
        </w:tc>
        <w:tc>
          <w:tcPr>
            <w:tcW w:w="1354"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≤3000</w:t>
            </w:r>
          </w:p>
        </w:tc>
      </w:tr>
      <w:tr w:rsidR="00A36932" w:rsidRPr="00323087" w:rsidTr="00A36932">
        <w:trPr>
          <w:trHeight w:hRule="exact" w:val="410"/>
        </w:trPr>
        <w:tc>
          <w:tcPr>
            <w:tcW w:w="598" w:type="dxa"/>
            <w:tcBorders>
              <w:top w:val="nil"/>
              <w:left w:val="nil"/>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994"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444"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1616"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591"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354"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307"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49</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16</w:t>
      </w:r>
      <w:r w:rsidRPr="00323087">
        <w:rPr>
          <w:rFonts w:ascii="黑体" w:eastAsia="黑体" w:hAnsi="Times New Roman" w:cs="黑体" w:hint="eastAsia"/>
          <w:b/>
          <w:bCs/>
          <w:color w:val="000000"/>
          <w:sz w:val="27"/>
          <w:szCs w:val="27"/>
          <w:lang w:val="zh-CN"/>
        </w:rPr>
        <w:t>商业用地因素修正系数表〈</w:t>
      </w:r>
      <w:r w:rsidRPr="00323087">
        <w:rPr>
          <w:rFonts w:ascii="Arial" w:eastAsia="Times New Roman" w:hAnsi="Arial" w:cs="Arial"/>
          <w:b/>
          <w:bCs/>
          <w:color w:val="000000"/>
          <w:sz w:val="27"/>
          <w:szCs w:val="27"/>
          <w:lang w:val="zh-CN"/>
        </w:rPr>
        <w:t>5</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8584" w:type="dxa"/>
        <w:tblInd w:w="5" w:type="dxa"/>
        <w:tblLayout w:type="fixed"/>
        <w:tblCellMar>
          <w:left w:w="0" w:type="dxa"/>
          <w:right w:w="0" w:type="dxa"/>
        </w:tblCellMar>
        <w:tblLook w:val="0000"/>
      </w:tblPr>
      <w:tblGrid>
        <w:gridCol w:w="1091"/>
        <w:gridCol w:w="1480"/>
        <w:gridCol w:w="2110"/>
        <w:gridCol w:w="835"/>
        <w:gridCol w:w="724"/>
        <w:gridCol w:w="706"/>
        <w:gridCol w:w="778"/>
        <w:gridCol w:w="860"/>
      </w:tblGrid>
      <w:tr w:rsidR="00323087" w:rsidRPr="00323087" w:rsidTr="009B65B2">
        <w:trPr>
          <w:trHeight w:hRule="exact" w:val="464"/>
        </w:trPr>
        <w:tc>
          <w:tcPr>
            <w:tcW w:w="4681"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83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2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60"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9B65B2" w:rsidRPr="00323087" w:rsidTr="009B65B2">
        <w:trPr>
          <w:trHeight w:hRule="exact" w:val="400"/>
        </w:trPr>
        <w:tc>
          <w:tcPr>
            <w:tcW w:w="1091"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6.5%</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-3.2%</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-6.5%</w:t>
            </w:r>
          </w:p>
        </w:tc>
      </w:tr>
      <w:tr w:rsidR="009B65B2" w:rsidRPr="00323087" w:rsidTr="009B65B2">
        <w:trPr>
          <w:trHeight w:hRule="exact" w:val="414"/>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距社区商业中心距离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4.3%</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-2.2%</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-4.3%</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1.4%</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0.7%</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-0.7%</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-1.4%</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w:t>
            </w:r>
          </w:p>
        </w:tc>
      </w:tr>
      <w:tr w:rsidR="009B65B2" w:rsidRPr="00323087" w:rsidTr="009B65B2">
        <w:trPr>
          <w:trHeight w:hRule="exact" w:val="40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3.6%</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80"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2.9%</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-2.9%</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0.6%</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0.6%</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距客运码头距离</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r>
      <w:tr w:rsidR="009B65B2" w:rsidRPr="00323087" w:rsidTr="009B65B2">
        <w:trPr>
          <w:trHeight w:hRule="exact" w:val="407"/>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人口状况</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客流量</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-1.8%</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-3.6%</w:t>
            </w:r>
          </w:p>
        </w:tc>
      </w:tr>
      <w:tr w:rsidR="009B65B2" w:rsidRPr="00323087" w:rsidTr="009B65B2">
        <w:trPr>
          <w:trHeight w:hRule="exact" w:val="410"/>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-2.4%</w:t>
            </w:r>
          </w:p>
        </w:tc>
      </w:tr>
      <w:tr w:rsidR="009B65B2" w:rsidRPr="00323087" w:rsidTr="009B65B2">
        <w:trPr>
          <w:trHeight w:hRule="exact" w:val="407"/>
        </w:trPr>
        <w:tc>
          <w:tcPr>
            <w:tcW w:w="1091"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r>
      <w:tr w:rsidR="009B65B2" w:rsidRPr="00323087" w:rsidTr="009B65B2">
        <w:trPr>
          <w:trHeight w:hRule="exact" w:val="446"/>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-10.0%</w:t>
            </w:r>
          </w:p>
        </w:tc>
      </w:tr>
      <w:tr w:rsidR="009B65B2" w:rsidRPr="00323087" w:rsidTr="009B65B2">
        <w:trPr>
          <w:trHeight w:hRule="exact" w:val="439"/>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r>
      <w:tr w:rsidR="009B65B2" w:rsidRPr="00323087" w:rsidTr="009B65B2">
        <w:trPr>
          <w:trHeight w:hRule="exact" w:val="443"/>
        </w:trPr>
        <w:tc>
          <w:tcPr>
            <w:tcW w:w="1091"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10"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835"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24"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1.5%</w:t>
            </w:r>
          </w:p>
        </w:tc>
        <w:tc>
          <w:tcPr>
            <w:tcW w:w="70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0.0%</w:t>
            </w:r>
          </w:p>
        </w:tc>
        <w:tc>
          <w:tcPr>
            <w:tcW w:w="77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r>
      <w:tr w:rsidR="009B65B2" w:rsidRPr="00323087" w:rsidTr="009B65B2">
        <w:trPr>
          <w:trHeight w:hRule="exact" w:val="490"/>
        </w:trPr>
        <w:tc>
          <w:tcPr>
            <w:tcW w:w="1091" w:type="dxa"/>
            <w:tcBorders>
              <w:top w:val="nil"/>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2110"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宽深比</w:t>
            </w:r>
          </w:p>
        </w:tc>
        <w:tc>
          <w:tcPr>
            <w:tcW w:w="835"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rPr>
            </w:pPr>
            <w:r w:rsidRPr="00DE2609">
              <w:rPr>
                <w:rFonts w:ascii="宋体" w:eastAsia="宋体" w:hAnsi="宋体" w:cs="宋体" w:hint="eastAsia"/>
                <w:color w:val="000000"/>
              </w:rPr>
              <w:t>6.0%</w:t>
            </w:r>
          </w:p>
        </w:tc>
        <w:tc>
          <w:tcPr>
            <w:tcW w:w="724"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706"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0.0%</w:t>
            </w:r>
          </w:p>
        </w:tc>
        <w:tc>
          <w:tcPr>
            <w:tcW w:w="778"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-6.0%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商业用地因素修正说明：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1</w:t>
      </w:r>
      <w:r w:rsidRPr="00323087">
        <w:rPr>
          <w:rFonts w:ascii="黑体" w:eastAsia="黑体" w:hAnsi="Times New Roman" w:cs="黑体" w:hint="eastAsia"/>
          <w:color w:val="000000"/>
          <w:sz w:val="28"/>
          <w:szCs w:val="28"/>
          <w:lang w:val="zh-CN"/>
        </w:rPr>
        <w:t>、繁华程度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市级商业中心目前指：南京东路商业中心、南京西路商业中心、淮海中路商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业中心、四川北路商业中心、徐家汇商业中心、张杨路商业中心、豫园商城商业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中心、五角场商业中心、新客站不夜城商业中心、中山公园商业中心、新虹桥商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业中心、中环商业中心等。</w:t>
      </w: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、交通条件</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的高等级道路越近表明其交通条件越好。评判标准的距离参数通过分析商业用地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相应各级别区域内的道路状况得出。</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50</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快速路主要指封闭式道路。距快速路匝口距离对商业用地的作用与周边道路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类型同理。距快速路匝口距离参数依据商业用地相应各级别范围内快速路匝口的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平均分布情况确定。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停车场对商业用地的作用：就近充足的停车场对驾车购物的市民提供便利，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有利于增加客流量从而促进商业繁华。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轨道交通站点以及公交站点对商业用地的作用与周边道路类型同理。若无具</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体说明几条线路的，是指一条以上线路的站点。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火车站、长途汽车站、客运码头等对外交通设施产生大量的客流量，并在其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一定影响范围内提升商业繁华程度。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3</w:t>
      </w:r>
      <w:r w:rsidRPr="00323087">
        <w:rPr>
          <w:rFonts w:ascii="黑体" w:eastAsia="黑体" w:hAnsi="Times New Roman" w:cs="黑体" w:hint="eastAsia"/>
          <w:color w:val="000000"/>
          <w:sz w:val="28"/>
          <w:szCs w:val="28"/>
          <w:lang w:val="zh-CN"/>
        </w:rPr>
        <w:t>、基本设施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宋体" w:eastAsia="宋体" w:hAnsi="宋体" w:cs="宋体" w:hint="eastAsia"/>
          <w:b/>
          <w:bCs/>
          <w:color w:val="000000"/>
          <w:sz w:val="28"/>
          <w:szCs w:val="28"/>
          <w:lang w:val="zh-CN"/>
        </w:rPr>
        <w:t>、</w:t>
      </w:r>
      <w:r w:rsidRPr="00323087">
        <w:rPr>
          <w:rFonts w:ascii="Times New Roman" w:eastAsia="Times New Roman" w:hAnsi="Times New Roman" w:cs="Times New Roman"/>
          <w:b/>
          <w:bCs/>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4</w:t>
      </w:r>
      <w:r w:rsidRPr="00323087">
        <w:rPr>
          <w:rFonts w:ascii="黑体" w:eastAsia="黑体" w:hAnsi="Times New Roman" w:cs="黑体" w:hint="eastAsia"/>
          <w:color w:val="000000"/>
          <w:sz w:val="28"/>
          <w:szCs w:val="28"/>
          <w:lang w:val="zh-CN"/>
        </w:rPr>
        <w:t>、人口状况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区域客流量可以参考区域内最近商圈、商业中心的客流量水平。通常，市级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商业中心的客流量约为</w:t>
      </w:r>
      <w:r w:rsidRPr="00323087">
        <w:rPr>
          <w:rFonts w:ascii="Times New Roman" w:eastAsia="Times New Roman" w:hAnsi="Times New Roman" w:cs="Times New Roman"/>
          <w:b/>
          <w:bCs/>
          <w:color w:val="000000"/>
          <w:sz w:val="30"/>
          <w:szCs w:val="30"/>
          <w:lang w:val="zh-CN"/>
        </w:rPr>
        <w:t>40</w:t>
      </w:r>
      <w:r w:rsidRPr="00323087">
        <w:rPr>
          <w:rFonts w:ascii="黑体" w:eastAsia="黑体" w:hAnsi="Times New Roman" w:cs="黑体" w:hint="eastAsia"/>
          <w:color w:val="000000"/>
          <w:spacing w:val="-60"/>
          <w:sz w:val="28"/>
          <w:szCs w:val="28"/>
          <w:lang w:val="zh-CN"/>
        </w:rPr>
        <w:t>万人次</w:t>
      </w:r>
      <w:r w:rsidRPr="00323087">
        <w:rPr>
          <w:rFonts w:ascii="黑体" w:eastAsia="黑体" w:hAnsi="Times New Roman" w:cs="黑体"/>
          <w:color w:val="000000"/>
          <w:spacing w:val="-60"/>
          <w:sz w:val="28"/>
          <w:szCs w:val="28"/>
          <w:lang w:val="zh-CN"/>
        </w:rPr>
        <w:t>/</w:t>
      </w:r>
      <w:r w:rsidRPr="00323087">
        <w:rPr>
          <w:rFonts w:ascii="黑体" w:eastAsia="黑体" w:hAnsi="Times New Roman" w:cs="黑体" w:hint="eastAsia"/>
          <w:color w:val="000000"/>
          <w:spacing w:val="-60"/>
          <w:sz w:val="28"/>
          <w:szCs w:val="28"/>
          <w:lang w:val="zh-CN"/>
        </w:rPr>
        <w:t>日</w:t>
      </w:r>
      <w:r w:rsidRPr="00323087">
        <w:rPr>
          <w:rFonts w:ascii="黑体" w:eastAsia="黑体" w:hAnsi="Times New Roman" w:cs="黑体" w:hint="eastAsia"/>
          <w:color w:val="000000"/>
          <w:spacing w:val="20"/>
          <w:sz w:val="24"/>
          <w:szCs w:val="24"/>
          <w:lang w:val="zh-CN"/>
        </w:rPr>
        <w:t>以上，</w:t>
      </w:r>
      <w:r w:rsidRPr="00323087">
        <w:rPr>
          <w:rFonts w:ascii="黑体" w:eastAsia="黑体" w:hAnsi="Times New Roman" w:cs="黑体" w:hint="eastAsia"/>
          <w:color w:val="000000"/>
          <w:sz w:val="28"/>
          <w:szCs w:val="28"/>
          <w:lang w:val="zh-CN"/>
        </w:rPr>
        <w:t>区级商业中心的客流量约为</w:t>
      </w:r>
      <w:r w:rsidRPr="00323087">
        <w:rPr>
          <w:rFonts w:ascii="Times New Roman" w:eastAsia="Times New Roman" w:hAnsi="Times New Roman" w:cs="Times New Roman"/>
          <w:b/>
          <w:bCs/>
          <w:color w:val="000000"/>
          <w:sz w:val="30"/>
          <w:szCs w:val="30"/>
          <w:lang w:val="zh-CN"/>
        </w:rPr>
        <w:t>20</w:t>
      </w:r>
      <w:r w:rsidRPr="00323087">
        <w:rPr>
          <w:rFonts w:ascii="黑体" w:eastAsia="黑体" w:hAnsi="Times New Roman" w:cs="黑体" w:hint="eastAsia"/>
          <w:color w:val="000000"/>
          <w:sz w:val="28"/>
          <w:szCs w:val="28"/>
          <w:lang w:val="zh-CN"/>
        </w:rPr>
        <w:t>万人</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次</w:t>
      </w:r>
      <w:r w:rsidRPr="00323087">
        <w:rPr>
          <w:rFonts w:ascii="Times New Roman" w:eastAsia="Times New Roman" w:hAnsi="Times New Roman" w:cs="Times New Roman"/>
          <w:b/>
          <w:bCs/>
          <w:color w:val="000000"/>
          <w:sz w:val="30"/>
          <w:szCs w:val="30"/>
          <w:lang w:val="zh-CN"/>
        </w:rPr>
        <w:t>7</w:t>
      </w:r>
      <w:r w:rsidRPr="00323087">
        <w:rPr>
          <w:rFonts w:ascii="黑体" w:eastAsia="黑体" w:hAnsi="Times New Roman" w:cs="黑体" w:hint="eastAsia"/>
          <w:color w:val="000000"/>
          <w:sz w:val="28"/>
          <w:szCs w:val="28"/>
          <w:lang w:val="zh-CN"/>
        </w:rPr>
        <w:t>曰以上，社区级商业中心的客流量约为</w:t>
      </w:r>
      <w:r w:rsidRPr="00323087">
        <w:rPr>
          <w:rFonts w:ascii="Times New Roman" w:eastAsia="Times New Roman" w:hAnsi="Times New Roman" w:cs="Times New Roman"/>
          <w:b/>
          <w:bCs/>
          <w:color w:val="000000"/>
          <w:sz w:val="30"/>
          <w:szCs w:val="30"/>
          <w:lang w:val="zh-CN"/>
        </w:rPr>
        <w:t>5</w:t>
      </w:r>
      <w:r w:rsidRPr="00323087">
        <w:rPr>
          <w:rFonts w:ascii="Times New Roman" w:eastAsia="Times New Roman" w:hAnsi="Times New Roman" w:cs="Times New Roman"/>
          <w:b/>
          <w:bCs/>
          <w:color w:val="000000"/>
          <w:sz w:val="28"/>
          <w:szCs w:val="28"/>
          <w:lang w:val="zh-CN"/>
        </w:rPr>
        <w:t>-</w:t>
      </w:r>
      <w:r w:rsidRPr="00323087">
        <w:rPr>
          <w:rFonts w:ascii="Times New Roman" w:eastAsia="Times New Roman" w:hAnsi="Times New Roman" w:cs="Times New Roman"/>
          <w:b/>
          <w:bCs/>
          <w:color w:val="000000"/>
          <w:sz w:val="30"/>
          <w:szCs w:val="30"/>
          <w:lang w:val="zh-CN"/>
        </w:rPr>
        <w:t>10</w:t>
      </w:r>
      <w:r w:rsidRPr="00323087">
        <w:rPr>
          <w:rFonts w:ascii="黑体" w:eastAsia="黑体" w:hAnsi="Times New Roman" w:cs="黑体" w:hint="eastAsia"/>
          <w:color w:val="000000"/>
          <w:sz w:val="28"/>
          <w:szCs w:val="28"/>
          <w:lang w:val="zh-CN"/>
        </w:rPr>
        <w:t>万人次丨曰，小区级商业中心的客</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流量约为</w:t>
      </w:r>
      <w:r w:rsidRPr="00323087">
        <w:rPr>
          <w:rFonts w:ascii="Times New Roman" w:eastAsia="Times New Roman" w:hAnsi="Times New Roman" w:cs="Times New Roman"/>
          <w:b/>
          <w:bCs/>
          <w:color w:val="000000"/>
          <w:sz w:val="30"/>
          <w:szCs w:val="30"/>
          <w:lang w:val="zh-CN"/>
        </w:rPr>
        <w:t>2</w:t>
      </w:r>
      <w:r w:rsidRPr="00323087">
        <w:rPr>
          <w:rFonts w:ascii="Times New Roman" w:eastAsia="Times New Roman" w:hAnsi="Times New Roman" w:cs="Times New Roman"/>
          <w:b/>
          <w:bCs/>
          <w:color w:val="000000"/>
          <w:sz w:val="28"/>
          <w:szCs w:val="28"/>
          <w:lang w:val="zh-CN"/>
        </w:rPr>
        <w:t>.</w:t>
      </w:r>
      <w:r w:rsidRPr="00323087">
        <w:rPr>
          <w:rFonts w:ascii="Times New Roman" w:eastAsia="Times New Roman" w:hAnsi="Times New Roman" w:cs="Times New Roman"/>
          <w:b/>
          <w:bCs/>
          <w:color w:val="000000"/>
          <w:sz w:val="30"/>
          <w:szCs w:val="30"/>
          <w:lang w:val="zh-CN"/>
        </w:rPr>
        <w:t>5</w:t>
      </w:r>
      <w:r w:rsidRPr="00323087">
        <w:rPr>
          <w:rFonts w:ascii="黑体" w:eastAsia="黑体" w:hAnsi="Times New Roman" w:cs="黑体" w:hint="eastAsia"/>
          <w:color w:val="000000"/>
          <w:sz w:val="28"/>
          <w:szCs w:val="28"/>
          <w:lang w:val="zh-CN"/>
        </w:rPr>
        <w:t>万人次</w:t>
      </w:r>
      <w:r w:rsidRPr="00323087">
        <w:rPr>
          <w:rFonts w:ascii="Times New Roman" w:eastAsia="Times New Roman" w:hAnsi="Times New Roman" w:cs="Times New Roman"/>
          <w:b/>
          <w:bCs/>
          <w:color w:val="000000"/>
          <w:sz w:val="30"/>
          <w:szCs w:val="30"/>
          <w:lang w:val="zh-CN"/>
        </w:rPr>
        <w:t>7</w:t>
      </w:r>
      <w:r w:rsidRPr="00323087">
        <w:rPr>
          <w:rFonts w:ascii="黑体" w:eastAsia="黑体" w:hAnsi="Times New Roman" w:cs="黑体" w:hint="eastAsia"/>
          <w:color w:val="000000"/>
          <w:sz w:val="28"/>
          <w:szCs w:val="28"/>
          <w:lang w:val="zh-CN"/>
        </w:rPr>
        <w:t>日</w:t>
      </w:r>
      <w:r w:rsidRPr="00323087">
        <w:rPr>
          <w:rFonts w:ascii="黑体" w:eastAsia="黑体" w:hAnsi="Times New Roman" w:cs="黑体" w:hint="eastAsia"/>
          <w:color w:val="000000"/>
          <w:spacing w:val="20"/>
          <w:sz w:val="24"/>
          <w:szCs w:val="24"/>
          <w:lang w:val="zh-CN"/>
        </w:rPr>
        <w:t>以下。</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5</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城市规划是指：商服中心、城市道路、城市内部公共交通、对外交通、主要</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基础设施等规划。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对商业用途而言，程度为有利的城市规划有区域内区级以上商业中心的规划</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新建、升级、营业总量增大；高等级的城市道路的规划新增、改扩建；轨道交通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站点</w:t>
      </w:r>
      <w:r w:rsidRPr="00323087">
        <w:rPr>
          <w:rFonts w:ascii="黑体" w:eastAsia="黑体" w:hAnsi="Times New Roman" w:cs="黑体" w:hint="eastAsia"/>
          <w:color w:val="000000"/>
          <w:spacing w:val="20"/>
          <w:sz w:val="24"/>
          <w:szCs w:val="24"/>
          <w:lang w:val="zh-CN"/>
        </w:rPr>
        <w:t>（线路〉</w:t>
      </w:r>
      <w:r w:rsidRPr="00323087">
        <w:rPr>
          <w:rFonts w:ascii="黑体" w:eastAsia="黑体" w:hAnsi="Times New Roman" w:cs="黑体" w:hint="eastAsia"/>
          <w:color w:val="000000"/>
          <w:sz w:val="28"/>
          <w:szCs w:val="28"/>
          <w:lang w:val="zh-CN"/>
        </w:rPr>
        <w:t>和公交站点（线路</w:t>
      </w:r>
      <w:r w:rsidRPr="00323087">
        <w:rPr>
          <w:rFonts w:ascii="黑体" w:eastAsia="黑体" w:hAnsi="Times New Roman" w:cs="黑体" w:hint="eastAsia"/>
          <w:color w:val="000000"/>
          <w:spacing w:val="20"/>
          <w:sz w:val="24"/>
          <w:szCs w:val="24"/>
          <w:lang w:val="zh-CN"/>
        </w:rPr>
        <w:t>〕</w:t>
      </w:r>
      <w:r w:rsidRPr="00323087">
        <w:rPr>
          <w:rFonts w:ascii="黑体" w:eastAsia="黑体" w:hAnsi="Times New Roman" w:cs="黑体" w:hint="eastAsia"/>
          <w:color w:val="000000"/>
          <w:sz w:val="28"/>
          <w:szCs w:val="28"/>
          <w:lang w:val="zh-CN"/>
        </w:rPr>
        <w:t>的规划新增新建；高等级的对外交通设施和交</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通枢纽的规划新建、升级；主要基础设施的高标准的规划新增、改扩建、升级等。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程度为较有利的城市规划有区域内社区级以下商业中心的规划新建、升级、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营业总量增大；一般等级的城市道路的规划新增、改扩建；轨道交通站点（线路〕</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51</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和公交站点（线路〕的运营时间延长、发车间隔时间缩短；一般等级的对外交通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设施的规划新建、升级；主要基础设施的一般标准的规划新增、改扩建、升级等。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变将使双向道路变为单向道路；原道路没有隔离带将变成有隔离带；规划建设的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附近封闭式道路将使某区域的通达性变差；规划建设的大型卖场将增加周边区域</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道路的车流量，造成拥堵和噪音。</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6</w:t>
      </w:r>
      <w:r w:rsidRPr="00323087">
        <w:rPr>
          <w:rFonts w:ascii="黑体" w:eastAsia="黑体" w:hAnsi="Times New Roman" w:cs="黑体" w:hint="eastAsia"/>
          <w:color w:val="000000"/>
          <w:sz w:val="28"/>
          <w:szCs w:val="28"/>
          <w:lang w:val="zh-CN"/>
        </w:rPr>
        <w:t>、宽深比</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一般而言，对同一地块，其临近街面部分价值高，远离街面部分价值低。或</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者说，同一宽</w:t>
      </w:r>
      <w:r w:rsidRPr="00323087">
        <w:rPr>
          <w:rFonts w:ascii="黑体" w:eastAsia="黑体" w:hAnsi="Times New Roman" w:cs="黑体" w:hint="eastAsia"/>
          <w:b/>
          <w:bCs/>
          <w:color w:val="000000"/>
          <w:lang w:val="zh-CN"/>
        </w:rPr>
        <w:t>度下，</w:t>
      </w:r>
      <w:r w:rsidRPr="00323087">
        <w:rPr>
          <w:rFonts w:ascii="黑体" w:eastAsia="黑体" w:hAnsi="Times New Roman" w:cs="黑体" w:hint="eastAsia"/>
          <w:color w:val="000000"/>
          <w:sz w:val="28"/>
          <w:szCs w:val="28"/>
          <w:lang w:val="zh-CN"/>
        </w:rPr>
        <w:t>随着地块深度的增加，地块的单位地价逐步降低，当深度达</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到某一临街深度以后，地块的单位地价维持不变。另一方面，在同一深</w:t>
      </w:r>
      <w:r w:rsidRPr="00323087">
        <w:rPr>
          <w:rFonts w:ascii="黑体" w:eastAsia="黑体" w:hAnsi="Times New Roman" w:cs="黑体" w:hint="eastAsia"/>
          <w:b/>
          <w:bCs/>
          <w:color w:val="000000"/>
          <w:lang w:val="zh-CN"/>
        </w:rPr>
        <w:t>度下，</w:t>
      </w:r>
      <w:r w:rsidRPr="00323087">
        <w:rPr>
          <w:rFonts w:ascii="黑体" w:eastAsia="黑体" w:hAnsi="Times New Roman" w:cs="黑体" w:hint="eastAsia"/>
          <w:color w:val="000000"/>
          <w:sz w:val="28"/>
          <w:szCs w:val="28"/>
          <w:lang w:val="zh-CN"/>
        </w:rPr>
        <w:t>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块临街宽度不同，引起铺面宽窄不同，对顾客的吸引力产生差异，而直接影响</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i/>
          <w:iCs/>
          <w:color w:val="000000"/>
          <w:sz w:val="9"/>
          <w:szCs w:val="9"/>
          <w:lang w:val="zh-CN"/>
        </w:rPr>
        <w:t>I</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其营业额。可见，地块的临街深度和宽度都会对地价产生影响，随着深度的增加</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单位地价要降低，随着宽度增加单位地价要升高。因此，用地块宽度与深度的比</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率（即宽深比）来反映其对地价的影响。</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52</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17</w:t>
      </w:r>
      <w:r w:rsidRPr="00323087">
        <w:rPr>
          <w:rFonts w:ascii="黑体" w:eastAsia="黑体" w:hAnsi="Times New Roman" w:cs="黑体" w:hint="eastAsia"/>
          <w:b/>
          <w:bCs/>
          <w:color w:val="000000"/>
          <w:sz w:val="27"/>
          <w:szCs w:val="27"/>
          <w:lang w:val="zh-CN"/>
        </w:rPr>
        <w:t>办公用地因素修正系数指标说明表〈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166" w:type="dxa"/>
        <w:tblInd w:w="5" w:type="dxa"/>
        <w:tblLayout w:type="fixed"/>
        <w:tblCellMar>
          <w:left w:w="0" w:type="dxa"/>
          <w:right w:w="0" w:type="dxa"/>
        </w:tblCellMar>
        <w:tblLook w:val="0000"/>
      </w:tblPr>
      <w:tblGrid>
        <w:gridCol w:w="612"/>
        <w:gridCol w:w="1066"/>
        <w:gridCol w:w="1447"/>
        <w:gridCol w:w="1476"/>
        <w:gridCol w:w="1598"/>
        <w:gridCol w:w="1346"/>
        <w:gridCol w:w="1390"/>
        <w:gridCol w:w="1231"/>
      </w:tblGrid>
      <w:tr w:rsidR="00323087" w:rsidRPr="00323087" w:rsidTr="00323087">
        <w:trPr>
          <w:trHeight w:hRule="exact" w:val="475"/>
        </w:trPr>
        <w:tc>
          <w:tcPr>
            <w:tcW w:w="3125"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系</w:t>
            </w:r>
            <w:r w:rsidRPr="00323087">
              <w:rPr>
                <w:rFonts w:ascii="黑体" w:eastAsia="黑体" w:hAnsi="Times New Roman" w:cs="黑体"/>
                <w:b/>
                <w:bCs/>
                <w:color w:val="000000"/>
                <w:lang w:val="zh-CN"/>
              </w:rPr>
              <w:t>"</w:t>
            </w:r>
            <w:r w:rsidRPr="00323087">
              <w:rPr>
                <w:rFonts w:ascii="黑体" w:eastAsia="黑体" w:hAnsi="Times New Roman" w:cs="黑体" w:hint="eastAsia"/>
                <w:b/>
                <w:bCs/>
                <w:color w:val="000000"/>
                <w:lang w:val="zh-CN"/>
              </w:rPr>
              <w:t>响因素</w:t>
            </w:r>
          </w:p>
        </w:tc>
        <w:tc>
          <w:tcPr>
            <w:tcW w:w="147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9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34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231"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9B65B2" w:rsidRPr="00323087" w:rsidTr="00A36932">
        <w:trPr>
          <w:trHeight w:hRule="exact" w:val="932"/>
        </w:trPr>
        <w:tc>
          <w:tcPr>
            <w:tcW w:w="612"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距市级商业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80"/>
                <w:lang w:val="zh-CN"/>
              </w:rPr>
              <w:t>中心距离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rPr>
                <w:rFonts w:ascii="宋体" w:eastAsia="宋体" w:hAnsi="宋体" w:cs="宋体"/>
                <w:color w:val="000000"/>
              </w:rPr>
            </w:pPr>
            <w:r w:rsidRPr="00DE2609">
              <w:rPr>
                <w:rFonts w:ascii="宋体" w:eastAsia="宋体" w:hAnsi="宋体" w:cs="宋体" w:hint="eastAsia"/>
                <w:color w:val="000000"/>
              </w:rPr>
              <w:t>位于中心</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[2,3)</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w:t>
            </w:r>
          </w:p>
        </w:tc>
      </w:tr>
      <w:tr w:rsidR="009B65B2" w:rsidRPr="00323087" w:rsidTr="00A36932">
        <w:trPr>
          <w:trHeight w:hRule="exact" w:val="965"/>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vMerge w:val="restart"/>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中心距离</w:t>
            </w:r>
            <w:r w:rsidRPr="00323087">
              <w:rPr>
                <w:rFonts w:ascii="黑体" w:eastAsia="黑体" w:hAnsi="Times New Roman" w:cs="黑体"/>
                <w:b/>
                <w:bCs/>
                <w:color w:val="000000"/>
                <w:spacing w:val="12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rPr>
                <w:rFonts w:ascii="宋体" w:eastAsia="宋体" w:hAnsi="宋体" w:cs="宋体"/>
                <w:color w:val="000000"/>
              </w:rPr>
            </w:pPr>
            <w:r w:rsidRPr="00DE2609">
              <w:rPr>
                <w:rFonts w:ascii="宋体" w:eastAsia="宋体" w:hAnsi="宋体" w:cs="宋体" w:hint="eastAsia"/>
                <w:color w:val="000000"/>
              </w:rPr>
              <w:t>位于中心</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[0.5,1)</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w:t>
            </w:r>
          </w:p>
        </w:tc>
      </w:tr>
      <w:tr w:rsidR="009B65B2" w:rsidRPr="00323087" w:rsidTr="00A36932">
        <w:trPr>
          <w:trHeight w:hRule="exact" w:val="954"/>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距商务办公</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中心距离</w:t>
            </w:r>
            <w:r w:rsidRPr="00323087">
              <w:rPr>
                <w:rFonts w:ascii="黑体" w:eastAsia="黑体" w:hAnsi="Times New Roman" w:cs="黑体"/>
                <w:b/>
                <w:bCs/>
                <w:color w:val="000000"/>
                <w:spacing w:val="12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rPr>
                <w:rFonts w:ascii="宋体" w:eastAsia="宋体" w:hAnsi="宋体" w:cs="宋体"/>
                <w:color w:val="000000"/>
              </w:rPr>
            </w:pPr>
            <w:r w:rsidRPr="00DE2609">
              <w:rPr>
                <w:rFonts w:ascii="宋体" w:eastAsia="宋体" w:hAnsi="宋体" w:cs="宋体" w:hint="eastAsia"/>
                <w:color w:val="000000"/>
              </w:rPr>
              <w:t>位于中心</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[2,3)</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[3,5)</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w:t>
            </w:r>
          </w:p>
        </w:tc>
      </w:tr>
      <w:tr w:rsidR="009B65B2" w:rsidRPr="00323087" w:rsidTr="00A36932">
        <w:trPr>
          <w:trHeight w:hRule="exact" w:val="961"/>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距行政机关</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中心距离</w:t>
            </w:r>
            <w:r w:rsidRPr="00323087">
              <w:rPr>
                <w:rFonts w:ascii="黑体" w:eastAsia="黑体" w:hAnsi="Times New Roman" w:cs="黑体"/>
                <w:b/>
                <w:bCs/>
                <w:color w:val="000000"/>
                <w:spacing w:val="12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rPr>
                <w:rFonts w:ascii="宋体" w:eastAsia="宋体" w:hAnsi="宋体" w:cs="宋体"/>
                <w:color w:val="000000"/>
              </w:rPr>
            </w:pPr>
            <w:r w:rsidRPr="00DE2609">
              <w:rPr>
                <w:rFonts w:ascii="宋体" w:eastAsia="宋体" w:hAnsi="宋体" w:cs="宋体" w:hint="eastAsia"/>
                <w:color w:val="000000"/>
              </w:rPr>
              <w:t>位于中心</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[0.5,1)</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w:t>
            </w:r>
          </w:p>
        </w:tc>
      </w:tr>
      <w:tr w:rsidR="009B65B2" w:rsidRPr="00323087" w:rsidTr="00A36932">
        <w:trPr>
          <w:trHeight w:hRule="exact" w:val="641"/>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周围道路类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300米内有主干道</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500米内有主干道</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500米内有次干道</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500米外有次干道</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648"/>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口距离</w:t>
            </w:r>
            <w:r w:rsidRPr="00323087">
              <w:rPr>
                <w:rFonts w:ascii="黑体" w:eastAsia="黑体" w:hAnsi="Times New Roman" w:cs="黑体"/>
                <w:color w:val="000000"/>
                <w:spacing w:val="-20"/>
                <w:sz w:val="19"/>
                <w:szCs w:val="19"/>
                <w:lang w:val="zh-CN"/>
              </w:rPr>
              <w:t>(KM)</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[0.5,1)</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[1,1.5)</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[1.5,2)</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w:t>
            </w:r>
          </w:p>
        </w:tc>
      </w:tr>
      <w:tr w:rsidR="009B65B2" w:rsidRPr="00323087" w:rsidTr="00A36932">
        <w:trPr>
          <w:trHeight w:hRule="exact" w:val="648"/>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w:t>
            </w:r>
          </w:p>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素</w:t>
            </w: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距停车场距</w:t>
            </w:r>
            <w:r w:rsidRPr="00323087">
              <w:rPr>
                <w:rFonts w:ascii="黑体" w:eastAsia="黑体" w:hAnsi="Times New Roman" w:cs="黑体"/>
                <w:b/>
                <w:bCs/>
                <w:color w:val="000000"/>
                <w:spacing w:val="20"/>
                <w:lang w:val="zh-CN"/>
              </w:rPr>
              <w:t xml:space="preserve"> (KM</w:t>
            </w:r>
            <w:r w:rsidRPr="00323087">
              <w:rPr>
                <w:rFonts w:ascii="黑体" w:eastAsia="黑体" w:hAnsi="Times New Roman" w:cs="黑体" w:hint="eastAsia"/>
                <w:b/>
                <w:bCs/>
                <w:color w:val="000000"/>
                <w:spacing w:val="2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[0.1,0.2)</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[0.2,0.3)</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[0.3,0.5)</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r>
      <w:tr w:rsidR="009B65B2" w:rsidRPr="00323087" w:rsidTr="00A36932">
        <w:trPr>
          <w:trHeight w:hRule="exact" w:val="958"/>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站点距离</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300米内有两条以上线路的站点</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﹤0.4</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[0.4,0.8)</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[0.8,1.2)</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r>
      <w:tr w:rsidR="009B65B2" w:rsidRPr="00323087" w:rsidTr="00A36932">
        <w:trPr>
          <w:trHeight w:hRule="exact" w:val="835"/>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lang w:val="zh-CN"/>
              </w:rPr>
              <w:t>(KM</w:t>
            </w:r>
            <w:r w:rsidRPr="00323087">
              <w:rPr>
                <w:rFonts w:ascii="黑体" w:eastAsia="黑体" w:hAnsi="Times New Roman" w:cs="黑体" w:hint="eastAsia"/>
                <w:b/>
                <w:bCs/>
                <w:color w:val="000000"/>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200米内有十条以上线路的站点</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200米内有五条以上线路的站点</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[0.3,0.5)</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r>
      <w:tr w:rsidR="009B65B2" w:rsidRPr="00323087" w:rsidTr="00A36932">
        <w:trPr>
          <w:trHeight w:hRule="exact" w:val="644"/>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距火车站距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离卿）</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[0.5,1)</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[1,2)</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[2,3)</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w:t>
            </w:r>
          </w:p>
        </w:tc>
      </w:tr>
      <w:tr w:rsidR="009B65B2" w:rsidRPr="00323087" w:rsidTr="00A36932">
        <w:trPr>
          <w:trHeight w:hRule="exact" w:val="637"/>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距机场距离</w:t>
            </w:r>
            <w:r w:rsidRPr="00323087">
              <w:rPr>
                <w:rFonts w:ascii="黑体" w:eastAsia="黑体" w:hAnsi="Times New Roman" w:cs="黑体"/>
                <w:b/>
                <w:bCs/>
                <w:color w:val="000000"/>
                <w:spacing w:val="20"/>
                <w:lang w:val="zh-CN"/>
              </w:rPr>
              <w:t xml:space="preserve"> (KM</w:t>
            </w:r>
            <w:r w:rsidRPr="00323087">
              <w:rPr>
                <w:rFonts w:ascii="黑体" w:eastAsia="黑体" w:hAnsi="Times New Roman" w:cs="黑体"/>
                <w:color w:val="000000"/>
                <w:spacing w:val="-20"/>
                <w:sz w:val="19"/>
                <w:szCs w:val="19"/>
                <w:lang w:val="zh-CN"/>
              </w:rPr>
              <w:t>)</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[10,15)</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[15,20)</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≥20</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46"/>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保障率高</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保障率较高</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保障一般</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保障率较低</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保障率低</w:t>
            </w:r>
          </w:p>
        </w:tc>
      </w:tr>
      <w:tr w:rsidR="009B65B2" w:rsidRPr="00323087" w:rsidTr="00A36932">
        <w:trPr>
          <w:trHeight w:hRule="exact" w:val="320"/>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状况</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具备5项以上</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具备3项以上</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328"/>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优越</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良好</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一般</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较差</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差</w:t>
            </w:r>
          </w:p>
        </w:tc>
      </w:tr>
      <w:tr w:rsidR="009B65B2" w:rsidRPr="00323087" w:rsidTr="00A36932">
        <w:trPr>
          <w:trHeight w:hRule="exact" w:val="331"/>
        </w:trPr>
        <w:tc>
          <w:tcPr>
            <w:tcW w:w="612" w:type="dxa"/>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有利</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较有利</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无影响</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较不利</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不利</w:t>
            </w:r>
          </w:p>
        </w:tc>
      </w:tr>
      <w:tr w:rsidR="009B65B2" w:rsidRPr="00323087" w:rsidTr="00A36932">
        <w:trPr>
          <w:trHeight w:hRule="exact" w:val="572"/>
        </w:trPr>
        <w:tc>
          <w:tcPr>
            <w:tcW w:w="612"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vMerge w:val="restart"/>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三面临街</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二面临街</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一面临街</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袋地</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袋地（严重影响利用）</w:t>
            </w:r>
          </w:p>
        </w:tc>
      </w:tr>
      <w:tr w:rsidR="009B65B2" w:rsidRPr="00323087" w:rsidTr="00A36932">
        <w:trPr>
          <w:trHeight w:hRule="exact" w:val="662"/>
        </w:trPr>
        <w:tc>
          <w:tcPr>
            <w:tcW w:w="612" w:type="dxa"/>
            <w:tcBorders>
              <w:top w:val="nil"/>
              <w:left w:val="nil"/>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tc>
        <w:tc>
          <w:tcPr>
            <w:tcW w:w="1066" w:type="dxa"/>
            <w:vMerge/>
            <w:tcBorders>
              <w:top w:val="nil"/>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临街道路类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主干道</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次干道</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支路</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支路（二车道）</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w:t>
            </w:r>
          </w:p>
        </w:tc>
      </w:tr>
      <w:tr w:rsidR="009B65B2" w:rsidRPr="00323087" w:rsidTr="00A36932">
        <w:trPr>
          <w:trHeight w:hRule="exact" w:val="850"/>
        </w:trPr>
        <w:tc>
          <w:tcPr>
            <w:tcW w:w="612" w:type="dxa"/>
            <w:tcBorders>
              <w:top w:val="nil"/>
              <w:left w:val="nil"/>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447"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47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规则，利用合理</w:t>
            </w:r>
          </w:p>
        </w:tc>
        <w:tc>
          <w:tcPr>
            <w:tcW w:w="1598"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较规则，有利于利用</w:t>
            </w:r>
          </w:p>
        </w:tc>
        <w:tc>
          <w:tcPr>
            <w:tcW w:w="1346"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无不利影响</w:t>
            </w:r>
          </w:p>
        </w:tc>
        <w:tc>
          <w:tcPr>
            <w:tcW w:w="1390" w:type="dxa"/>
            <w:tcBorders>
              <w:top w:val="single" w:sz="4" w:space="0" w:color="auto"/>
              <w:left w:val="single" w:sz="4" w:space="0" w:color="auto"/>
              <w:bottom w:val="nil"/>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不规则，影响利用</w:t>
            </w:r>
          </w:p>
        </w:tc>
        <w:tc>
          <w:tcPr>
            <w:tcW w:w="1231" w:type="dxa"/>
            <w:tcBorders>
              <w:top w:val="single" w:sz="4" w:space="0" w:color="auto"/>
              <w:left w:val="single" w:sz="4" w:space="0" w:color="auto"/>
              <w:bottom w:val="nil"/>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不规则，严重影响利用</w:t>
            </w:r>
          </w:p>
        </w:tc>
      </w:tr>
      <w:tr w:rsidR="009B65B2" w:rsidRPr="00323087" w:rsidTr="00A36932">
        <w:trPr>
          <w:trHeight w:hRule="exact" w:val="803"/>
        </w:trPr>
        <w:tc>
          <w:tcPr>
            <w:tcW w:w="612" w:type="dxa"/>
            <w:tcBorders>
              <w:top w:val="nil"/>
              <w:left w:val="nil"/>
              <w:bottom w:val="nil"/>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10"/>
                <w:szCs w:val="10"/>
              </w:rPr>
            </w:pPr>
          </w:p>
        </w:tc>
        <w:tc>
          <w:tcPr>
            <w:tcW w:w="1066" w:type="dxa"/>
            <w:tcBorders>
              <w:top w:val="single" w:sz="4" w:space="0" w:color="auto"/>
              <w:left w:val="single" w:sz="4" w:space="0" w:color="auto"/>
              <w:bottom w:val="nil"/>
              <w:right w:val="nil"/>
            </w:tcBorders>
            <w:shd w:val="clear" w:color="auto" w:fill="FFFFFF"/>
          </w:tcPr>
          <w:p w:rsidR="009B65B2" w:rsidRPr="00323087" w:rsidRDefault="009B65B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447" w:type="dxa"/>
            <w:tcBorders>
              <w:top w:val="single" w:sz="4" w:space="0" w:color="auto"/>
              <w:left w:val="single" w:sz="4" w:space="0" w:color="auto"/>
              <w:bottom w:val="single" w:sz="4" w:space="0" w:color="auto"/>
              <w:right w:val="nil"/>
            </w:tcBorders>
            <w:shd w:val="clear" w:color="auto" w:fill="FFFFFF"/>
          </w:tcPr>
          <w:p w:rsidR="009B65B2" w:rsidRPr="00323087" w:rsidRDefault="009B65B2"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476"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≥20000</w:t>
            </w:r>
          </w:p>
        </w:tc>
        <w:tc>
          <w:tcPr>
            <w:tcW w:w="1598"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[12000,20000)</w:t>
            </w:r>
          </w:p>
        </w:tc>
        <w:tc>
          <w:tcPr>
            <w:tcW w:w="1346"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18"/>
                <w:szCs w:val="18"/>
              </w:rPr>
            </w:pPr>
            <w:r w:rsidRPr="00DE2609">
              <w:rPr>
                <w:rFonts w:ascii="宋体" w:eastAsia="宋体" w:hAnsi="宋体" w:cs="宋体" w:hint="eastAsia"/>
                <w:color w:val="000000"/>
                <w:sz w:val="18"/>
                <w:szCs w:val="18"/>
              </w:rPr>
              <w:t>(8000,12000)</w:t>
            </w:r>
          </w:p>
        </w:tc>
        <w:tc>
          <w:tcPr>
            <w:tcW w:w="1390" w:type="dxa"/>
            <w:tcBorders>
              <w:top w:val="single" w:sz="4" w:space="0" w:color="auto"/>
              <w:left w:val="single" w:sz="4" w:space="0" w:color="auto"/>
              <w:bottom w:val="single" w:sz="4" w:space="0" w:color="auto"/>
              <w:right w:val="nil"/>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(3000,8000]</w:t>
            </w:r>
          </w:p>
        </w:tc>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rsidR="009B65B2" w:rsidRPr="00DE2609" w:rsidRDefault="009B65B2" w:rsidP="00A36932">
            <w:pPr>
              <w:adjustRightInd/>
              <w:snapToGrid/>
              <w:spacing w:after="0"/>
              <w:jc w:val="center"/>
              <w:rPr>
                <w:rFonts w:ascii="宋体" w:eastAsia="宋体" w:hAnsi="宋体" w:cs="宋体"/>
                <w:color w:val="000000"/>
                <w:sz w:val="20"/>
                <w:szCs w:val="20"/>
              </w:rPr>
            </w:pPr>
            <w:r w:rsidRPr="00DE2609">
              <w:rPr>
                <w:rFonts w:ascii="宋体" w:eastAsia="宋体" w:hAnsi="宋体" w:cs="宋体" w:hint="eastAsia"/>
                <w:color w:val="000000"/>
                <w:sz w:val="20"/>
                <w:szCs w:val="20"/>
              </w:rPr>
              <w:t>≤3000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 xml:space="preserve"> - </w:t>
      </w:r>
      <w:r w:rsidRPr="00323087">
        <w:rPr>
          <w:rFonts w:ascii="Arial" w:eastAsia="Times New Roman" w:hAnsi="Arial" w:cs="Arial"/>
          <w:b/>
          <w:bCs/>
          <w:color w:val="000000"/>
          <w:sz w:val="27"/>
          <w:szCs w:val="27"/>
          <w:lang w:val="zh-CN"/>
        </w:rPr>
        <w:t>18</w:t>
      </w:r>
      <w:r w:rsidRPr="00323087">
        <w:rPr>
          <w:rFonts w:ascii="黑体" w:eastAsia="黑体" w:hAnsi="Times New Roman" w:cs="黑体" w:hint="eastAsia"/>
          <w:b/>
          <w:bCs/>
          <w:color w:val="000000"/>
          <w:sz w:val="27"/>
          <w:szCs w:val="27"/>
          <w:lang w:val="zh-CN"/>
        </w:rPr>
        <w:t>办公用地因素修正系数表〈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3</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8587" w:type="dxa"/>
        <w:tblInd w:w="5" w:type="dxa"/>
        <w:tblLayout w:type="fixed"/>
        <w:tblCellMar>
          <w:left w:w="0" w:type="dxa"/>
          <w:right w:w="0" w:type="dxa"/>
        </w:tblCellMar>
        <w:tblLook w:val="0000"/>
      </w:tblPr>
      <w:tblGrid>
        <w:gridCol w:w="1091"/>
        <w:gridCol w:w="1480"/>
        <w:gridCol w:w="2102"/>
        <w:gridCol w:w="785"/>
        <w:gridCol w:w="731"/>
        <w:gridCol w:w="778"/>
        <w:gridCol w:w="760"/>
        <w:gridCol w:w="860"/>
      </w:tblGrid>
      <w:tr w:rsidR="00323087" w:rsidRPr="00323087" w:rsidTr="00A36932">
        <w:trPr>
          <w:trHeight w:hRule="exact" w:val="472"/>
        </w:trPr>
        <w:tc>
          <w:tcPr>
            <w:tcW w:w="4673"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78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3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60"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A36932" w:rsidRPr="00323087" w:rsidTr="00A36932">
        <w:trPr>
          <w:trHeight w:hRule="exact" w:val="407"/>
        </w:trPr>
        <w:tc>
          <w:tcPr>
            <w:tcW w:w="1091"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距市级商业中心距离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right"/>
              <w:rPr>
                <w:rFonts w:ascii="宋体" w:eastAsia="宋体" w:hAnsi="宋体" w:cs="宋体"/>
                <w:color w:val="000000"/>
              </w:rPr>
            </w:pPr>
            <w:r w:rsidRPr="00C9425F">
              <w:rPr>
                <w:rFonts w:ascii="宋体" w:eastAsia="宋体" w:hAnsi="宋体" w:cs="宋体" w:hint="eastAsia"/>
                <w:color w:val="000000"/>
              </w:rPr>
              <w:t>1.5%</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0.7%</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-0.7%</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r>
      <w:tr w:rsidR="00A36932" w:rsidRPr="00323087" w:rsidTr="00A36932">
        <w:trPr>
          <w:trHeight w:hRule="exact" w:val="421"/>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right"/>
              <w:rPr>
                <w:rFonts w:ascii="宋体" w:eastAsia="宋体" w:hAnsi="宋体" w:cs="宋体"/>
                <w:color w:val="000000"/>
              </w:rPr>
            </w:pPr>
            <w:r w:rsidRPr="00C9425F">
              <w:rPr>
                <w:rFonts w:ascii="宋体" w:eastAsia="宋体" w:hAnsi="宋体" w:cs="宋体" w:hint="eastAsia"/>
                <w:color w:val="000000"/>
              </w:rPr>
              <w:t>0.8%</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0.4%</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-0.4%</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-0.8%</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距办公商务中心距离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right"/>
              <w:rPr>
                <w:rFonts w:ascii="宋体" w:eastAsia="宋体" w:hAnsi="宋体" w:cs="宋体"/>
                <w:color w:val="000000"/>
              </w:rPr>
            </w:pPr>
            <w:r w:rsidRPr="00C9425F">
              <w:rPr>
                <w:rFonts w:ascii="宋体" w:eastAsia="宋体" w:hAnsi="宋体" w:cs="宋体" w:hint="eastAsia"/>
                <w:color w:val="000000"/>
              </w:rPr>
              <w:t>3.0%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r>
      <w:tr w:rsidR="00A36932" w:rsidRPr="00323087" w:rsidTr="00A36932">
        <w:trPr>
          <w:trHeight w:hRule="exact" w:val="421"/>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距行政机关中心距离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right"/>
              <w:rPr>
                <w:rFonts w:ascii="宋体" w:eastAsia="宋体" w:hAnsi="宋体" w:cs="宋体"/>
                <w:color w:val="000000"/>
              </w:rPr>
            </w:pPr>
            <w:r w:rsidRPr="00C9425F">
              <w:rPr>
                <w:rFonts w:ascii="宋体" w:eastAsia="宋体" w:hAnsi="宋体" w:cs="宋体" w:hint="eastAsia"/>
                <w:color w:val="000000"/>
              </w:rPr>
              <w:t>2.3%</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-2.3%</w:t>
            </w:r>
          </w:p>
        </w:tc>
      </w:tr>
      <w:tr w:rsidR="00A36932" w:rsidRPr="00323087" w:rsidTr="00A36932">
        <w:trPr>
          <w:trHeight w:hRule="exact" w:val="414"/>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0.9%</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0.4%</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-0.4%</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-0.9%</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区域因素</w:t>
            </w: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1.8%</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-1.8%</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2.9%</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-2.9%</w:t>
            </w:r>
          </w:p>
        </w:tc>
      </w:tr>
      <w:tr w:rsidR="00A36932" w:rsidRPr="00323087" w:rsidTr="00A36932">
        <w:trPr>
          <w:trHeight w:hRule="exact" w:val="421"/>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距机场距离</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基本设施状况</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2.4%</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-2.4%</w:t>
            </w:r>
          </w:p>
        </w:tc>
      </w:tr>
      <w:tr w:rsidR="00A36932" w:rsidRPr="00323087" w:rsidTr="00A36932">
        <w:trPr>
          <w:trHeight w:hRule="exact" w:val="421"/>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1.8%</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-1.8%</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r>
      <w:tr w:rsidR="00A36932" w:rsidRPr="00323087" w:rsidTr="00A36932">
        <w:trPr>
          <w:trHeight w:hRule="exact" w:val="418"/>
        </w:trPr>
        <w:tc>
          <w:tcPr>
            <w:tcW w:w="1091" w:type="dxa"/>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2.7%</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1.4%</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-1.4%</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-2.7%</w:t>
            </w:r>
          </w:p>
        </w:tc>
      </w:tr>
      <w:tr w:rsidR="00A36932" w:rsidRPr="00323087" w:rsidTr="00A36932">
        <w:trPr>
          <w:trHeight w:hRule="exact" w:val="403"/>
        </w:trPr>
        <w:tc>
          <w:tcPr>
            <w:tcW w:w="1091"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vMerge w:val="restart"/>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-10.0%</w:t>
            </w:r>
          </w:p>
        </w:tc>
      </w:tr>
      <w:tr w:rsidR="00A36932" w:rsidRPr="00323087" w:rsidTr="00A36932">
        <w:trPr>
          <w:trHeight w:hRule="exact" w:val="446"/>
        </w:trPr>
        <w:tc>
          <w:tcPr>
            <w:tcW w:w="1091" w:type="dxa"/>
            <w:vMerge w:val="restart"/>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个别因素</w:t>
            </w:r>
          </w:p>
        </w:tc>
        <w:tc>
          <w:tcPr>
            <w:tcW w:w="1480" w:type="dxa"/>
            <w:vMerge/>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A36932" w:rsidRPr="00323087" w:rsidTr="00A36932">
        <w:trPr>
          <w:trHeight w:hRule="exact" w:val="443"/>
        </w:trPr>
        <w:tc>
          <w:tcPr>
            <w:tcW w:w="1091" w:type="dxa"/>
            <w:vMerge/>
            <w:tcBorders>
              <w:top w:val="nil"/>
              <w:left w:val="single" w:sz="4" w:space="0" w:color="auto"/>
              <w:bottom w:val="nil"/>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02" w:type="dxa"/>
            <w:tcBorders>
              <w:top w:val="single" w:sz="4" w:space="0" w:color="auto"/>
              <w:left w:val="single" w:sz="4" w:space="0" w:color="auto"/>
              <w:bottom w:val="nil"/>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785"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c>
          <w:tcPr>
            <w:tcW w:w="731"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778"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0.0%</w:t>
            </w:r>
          </w:p>
        </w:tc>
        <w:tc>
          <w:tcPr>
            <w:tcW w:w="760" w:type="dxa"/>
            <w:tcBorders>
              <w:top w:val="single" w:sz="4" w:space="0" w:color="auto"/>
              <w:left w:val="single" w:sz="4" w:space="0" w:color="auto"/>
              <w:bottom w:val="nil"/>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nil"/>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r>
      <w:tr w:rsidR="00A36932" w:rsidRPr="00323087" w:rsidTr="00A36932">
        <w:trPr>
          <w:trHeight w:hRule="exact" w:val="500"/>
        </w:trPr>
        <w:tc>
          <w:tcPr>
            <w:tcW w:w="1091" w:type="dxa"/>
            <w:tcBorders>
              <w:top w:val="nil"/>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rPr>
                <w:rFonts w:ascii="Times New Roman" w:eastAsia="Times New Roman" w:hAnsi="Times New Roman" w:cs="Times New Roman"/>
                <w:sz w:val="10"/>
                <w:szCs w:val="10"/>
              </w:rPr>
            </w:pPr>
          </w:p>
        </w:tc>
        <w:tc>
          <w:tcPr>
            <w:tcW w:w="1480"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02" w:type="dxa"/>
            <w:tcBorders>
              <w:top w:val="single" w:sz="4" w:space="0" w:color="auto"/>
              <w:left w:val="single" w:sz="4" w:space="0" w:color="auto"/>
              <w:bottom w:val="single" w:sz="4" w:space="0" w:color="auto"/>
              <w:right w:val="nil"/>
            </w:tcBorders>
            <w:shd w:val="clear" w:color="auto" w:fill="FFFFFF"/>
          </w:tcPr>
          <w:p w:rsidR="00A36932" w:rsidRPr="00323087" w:rsidRDefault="00A36932"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785" w:type="dxa"/>
            <w:tcBorders>
              <w:top w:val="single" w:sz="4" w:space="0" w:color="auto"/>
              <w:left w:val="single" w:sz="4" w:space="0" w:color="auto"/>
              <w:bottom w:val="single" w:sz="4" w:space="0" w:color="auto"/>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c>
          <w:tcPr>
            <w:tcW w:w="731" w:type="dxa"/>
            <w:tcBorders>
              <w:top w:val="single" w:sz="4" w:space="0" w:color="auto"/>
              <w:left w:val="single" w:sz="4" w:space="0" w:color="auto"/>
              <w:bottom w:val="single" w:sz="4" w:space="0" w:color="auto"/>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1.5%</w:t>
            </w:r>
          </w:p>
        </w:tc>
        <w:tc>
          <w:tcPr>
            <w:tcW w:w="778" w:type="dxa"/>
            <w:tcBorders>
              <w:top w:val="single" w:sz="4" w:space="0" w:color="auto"/>
              <w:left w:val="single" w:sz="4" w:space="0" w:color="auto"/>
              <w:bottom w:val="single" w:sz="4" w:space="0" w:color="auto"/>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0.0%</w:t>
            </w:r>
          </w:p>
        </w:tc>
        <w:tc>
          <w:tcPr>
            <w:tcW w:w="760" w:type="dxa"/>
            <w:tcBorders>
              <w:top w:val="single" w:sz="4" w:space="0" w:color="auto"/>
              <w:left w:val="single" w:sz="4" w:space="0" w:color="auto"/>
              <w:bottom w:val="single" w:sz="4" w:space="0" w:color="auto"/>
              <w:right w:val="nil"/>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A36932" w:rsidRPr="00C9425F" w:rsidRDefault="00A36932" w:rsidP="00A36932">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54</w:t>
      </w:r>
      <w:r w:rsidRPr="00323087">
        <w:rPr>
          <w:rFonts w:ascii="Times New Roman" w:eastAsia="Times New Roman" w:hAnsi="Times New Roman" w:cs="Times New Roman"/>
          <w:sz w:val="24"/>
          <w:szCs w:val="24"/>
        </w:rPr>
        <w:fldChar w:fldCharType="end"/>
      </w:r>
    </w:p>
    <w:p w:rsidR="00323087" w:rsidRPr="00323087" w:rsidRDefault="00323087" w:rsidP="00323087">
      <w:pPr>
        <w:widowControl w:val="0"/>
        <w:adjustRightInd/>
        <w:snapToGrid/>
        <w:spacing w:after="0"/>
        <w:rPr>
          <w:rFonts w:ascii="Times New Roman" w:eastAsiaTheme="minorEastAsia" w:hAnsi="Times New Roman" w:cs="Times New Roman"/>
          <w:sz w:val="24"/>
          <w:szCs w:val="24"/>
        </w:rPr>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19</w:t>
      </w:r>
      <w:r w:rsidRPr="00323087">
        <w:rPr>
          <w:rFonts w:ascii="黑体" w:eastAsia="黑体" w:hAnsi="Times New Roman" w:cs="黑体" w:hint="eastAsia"/>
          <w:b/>
          <w:bCs/>
          <w:color w:val="000000"/>
          <w:sz w:val="27"/>
          <w:szCs w:val="27"/>
          <w:lang w:val="zh-CN"/>
        </w:rPr>
        <w:t>办公用地因素修正系数指标说明表〈</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106" w:type="dxa"/>
        <w:tblLayout w:type="fixed"/>
        <w:tblCellMar>
          <w:left w:w="0" w:type="dxa"/>
          <w:right w:w="0" w:type="dxa"/>
        </w:tblCellMar>
        <w:tblLook w:val="0000"/>
      </w:tblPr>
      <w:tblGrid>
        <w:gridCol w:w="486"/>
        <w:gridCol w:w="839"/>
        <w:gridCol w:w="1552"/>
        <w:gridCol w:w="1696"/>
        <w:gridCol w:w="1595"/>
        <w:gridCol w:w="1350"/>
        <w:gridCol w:w="1382"/>
        <w:gridCol w:w="1206"/>
      </w:tblGrid>
      <w:tr w:rsidR="00323087" w:rsidRPr="00323087" w:rsidTr="00C206A0">
        <w:trPr>
          <w:trHeight w:hRule="exact" w:val="414"/>
        </w:trPr>
        <w:tc>
          <w:tcPr>
            <w:tcW w:w="2877" w:type="dxa"/>
            <w:gridSpan w:val="3"/>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69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9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35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8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2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C206A0">
        <w:trPr>
          <w:trHeight w:hRule="exact" w:val="601"/>
        </w:trPr>
        <w:tc>
          <w:tcPr>
            <w:tcW w:w="486" w:type="dxa"/>
            <w:tcBorders>
              <w:top w:val="single" w:sz="4" w:space="0" w:color="auto"/>
              <w:left w:val="nil"/>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距区级商业中</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心距离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rPr>
                <w:rFonts w:ascii="宋体" w:eastAsia="宋体" w:hAnsi="宋体" w:cs="宋体"/>
                <w:color w:val="000000"/>
              </w:rPr>
            </w:pPr>
            <w:r w:rsidRPr="00C9425F">
              <w:rPr>
                <w:rFonts w:ascii="宋体" w:eastAsia="宋体" w:hAnsi="宋体" w:cs="宋体" w:hint="eastAsia"/>
                <w:color w:val="000000"/>
              </w:rPr>
              <w:t>位于中心</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C206A0" w:rsidRPr="00323087" w:rsidTr="00C206A0">
        <w:trPr>
          <w:trHeight w:hRule="exact" w:val="641"/>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度</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距办公商务中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[6,9)</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[9,12)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r>
      <w:tr w:rsidR="00C206A0" w:rsidRPr="00323087" w:rsidTr="00C206A0">
        <w:trPr>
          <w:trHeight w:hRule="exact" w:val="652"/>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距行政机关中</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心距离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rPr>
                <w:rFonts w:ascii="宋体" w:eastAsia="宋体" w:hAnsi="宋体" w:cs="宋体"/>
                <w:color w:val="000000"/>
              </w:rPr>
            </w:pPr>
            <w:r w:rsidRPr="00C9425F">
              <w:rPr>
                <w:rFonts w:ascii="宋体" w:eastAsia="宋体" w:hAnsi="宋体" w:cs="宋体" w:hint="eastAsia"/>
                <w:color w:val="000000"/>
              </w:rPr>
              <w:t>位于中心</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C206A0" w:rsidRPr="00323087" w:rsidTr="00C206A0">
        <w:trPr>
          <w:trHeight w:hRule="exact" w:val="536"/>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300米内有主干道</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500米内有主干道</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500米内有次干道</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500米外有次干道</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1000米外有次干道</w:t>
            </w:r>
          </w:p>
        </w:tc>
      </w:tr>
      <w:tr w:rsidR="00C206A0" w:rsidRPr="00323087" w:rsidTr="00C206A0">
        <w:trPr>
          <w:trHeight w:hRule="exact" w:val="637"/>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[1,1.5)</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[1.5,3)</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w:t>
            </w:r>
          </w:p>
        </w:tc>
      </w:tr>
      <w:tr w:rsidR="00C206A0" w:rsidRPr="00323087" w:rsidTr="00C206A0">
        <w:trPr>
          <w:trHeight w:hRule="exact" w:val="637"/>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r w:rsidRPr="00323087">
              <w:rPr>
                <w:rFonts w:ascii="黑体" w:eastAsia="黑体" w:hAnsi="Times New Roman" w:cs="黑体"/>
                <w:b/>
                <w:bCs/>
                <w:color w:val="00000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[0.1,0.2)</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[0.2,0.3)</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[0.3,0.5)</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点距离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[0.2,0.5)</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C206A0" w:rsidRPr="00323087" w:rsidTr="00C206A0">
        <w:trPr>
          <w:trHeight w:hRule="exact" w:val="637"/>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域</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w:t>
            </w: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交通条</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件</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离</w:t>
            </w:r>
            <w:r w:rsidRPr="00323087">
              <w:rPr>
                <w:rFonts w:ascii="黑体" w:eastAsia="黑体" w:hAnsi="Times New Roman" w:cs="黑体"/>
                <w:b/>
                <w:bCs/>
                <w:color w:val="000000"/>
                <w:lang w:val="zh-CN"/>
              </w:rPr>
              <w:t>,</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200米内有六条以上线路的站点</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200米内有三条以上线路的站点</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r w:rsidRPr="00323087">
              <w:rPr>
                <w:rFonts w:ascii="黑体" w:eastAsia="黑体" w:hAnsi="Times New Roman" w:cs="黑体"/>
                <w:b/>
                <w:bCs/>
                <w:color w:val="00000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[3,6)</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[6,10)</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[10,15)</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距机场距离</w:t>
            </w:r>
            <w:r w:rsidRPr="00323087">
              <w:rPr>
                <w:rFonts w:ascii="黑体" w:eastAsia="黑体" w:hAnsi="Times New Roman" w:cs="黑体"/>
                <w:b/>
                <w:bCs/>
                <w:color w:val="000000"/>
                <w:spacing w:val="80"/>
                <w:lang w:val="zh-CN"/>
              </w:rPr>
              <w:t xml:space="preserve"> </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[5,15)</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[15,20)</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[20,25)</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≥25</w:t>
            </w:r>
          </w:p>
        </w:tc>
      </w:tr>
      <w:tr w:rsidR="00C206A0" w:rsidRPr="00323087" w:rsidTr="00C206A0">
        <w:trPr>
          <w:trHeight w:hRule="exact" w:val="637"/>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[1,1.5)</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[1.5,2)</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≥2</w:t>
            </w:r>
          </w:p>
        </w:tc>
      </w:tr>
      <w:tr w:rsidR="00C206A0" w:rsidRPr="00323087" w:rsidTr="00C206A0">
        <w:trPr>
          <w:trHeight w:hRule="exact" w:val="630"/>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[0.5,1)</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C206A0" w:rsidRPr="00323087" w:rsidTr="00C206A0">
        <w:trPr>
          <w:trHeight w:hRule="exact" w:val="328"/>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保障率高</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保障率较高</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保障一般</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保障率较低</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保障率低</w:t>
            </w:r>
          </w:p>
        </w:tc>
      </w:tr>
      <w:tr w:rsidR="00C206A0" w:rsidRPr="00323087" w:rsidTr="00C206A0">
        <w:trPr>
          <w:trHeight w:hRule="exact" w:val="310"/>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施状况</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具备5项以上</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具备3项以上</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优越</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良好</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一般</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较差</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差</w:t>
            </w:r>
          </w:p>
        </w:tc>
      </w:tr>
      <w:tr w:rsidR="00C206A0" w:rsidRPr="00323087" w:rsidTr="00C206A0">
        <w:trPr>
          <w:trHeight w:hRule="exact" w:val="634"/>
        </w:trPr>
        <w:tc>
          <w:tcPr>
            <w:tcW w:w="486"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有利</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较有利</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无影响</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较不利</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不利</w:t>
            </w:r>
          </w:p>
        </w:tc>
      </w:tr>
      <w:tr w:rsidR="00C206A0" w:rsidRPr="00323087" w:rsidTr="00C206A0">
        <w:trPr>
          <w:trHeight w:hRule="exact" w:val="569"/>
        </w:trPr>
        <w:tc>
          <w:tcPr>
            <w:tcW w:w="486"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三面临街</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二面临街</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一面临街</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袋地</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袋地（严重影响利用）</w:t>
            </w:r>
          </w:p>
        </w:tc>
      </w:tr>
      <w:tr w:rsidR="00C206A0" w:rsidRPr="00323087" w:rsidTr="00C206A0">
        <w:trPr>
          <w:trHeight w:hRule="exact" w:val="576"/>
        </w:trPr>
        <w:tc>
          <w:tcPr>
            <w:tcW w:w="486" w:type="dxa"/>
            <w:vMerge w:val="restart"/>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3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主干道</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次干道</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支路</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支路（二车道）</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w:t>
            </w:r>
          </w:p>
        </w:tc>
      </w:tr>
      <w:tr w:rsidR="00C206A0" w:rsidRPr="00323087" w:rsidTr="00C206A0">
        <w:trPr>
          <w:trHeight w:hRule="exact" w:val="850"/>
        </w:trPr>
        <w:tc>
          <w:tcPr>
            <w:tcW w:w="486"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3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55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696"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规则，利用合理</w:t>
            </w:r>
          </w:p>
        </w:tc>
        <w:tc>
          <w:tcPr>
            <w:tcW w:w="1595"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较规则，有利于利用</w:t>
            </w:r>
          </w:p>
        </w:tc>
        <w:tc>
          <w:tcPr>
            <w:tcW w:w="1350"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无不利影响</w:t>
            </w:r>
          </w:p>
        </w:tc>
        <w:tc>
          <w:tcPr>
            <w:tcW w:w="1382" w:type="dxa"/>
            <w:tcBorders>
              <w:top w:val="single" w:sz="4" w:space="0" w:color="auto"/>
              <w:left w:val="single" w:sz="4" w:space="0" w:color="auto"/>
              <w:bottom w:val="nil"/>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不规则，影响利用</w:t>
            </w:r>
          </w:p>
        </w:tc>
        <w:tc>
          <w:tcPr>
            <w:tcW w:w="1206" w:type="dxa"/>
            <w:tcBorders>
              <w:top w:val="single" w:sz="4" w:space="0" w:color="auto"/>
              <w:left w:val="single" w:sz="4" w:space="0" w:color="auto"/>
              <w:bottom w:val="nil"/>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不规则，严重影响利用</w:t>
            </w:r>
          </w:p>
        </w:tc>
      </w:tr>
      <w:tr w:rsidR="00C206A0" w:rsidRPr="00323087" w:rsidTr="00C206A0">
        <w:trPr>
          <w:trHeight w:hRule="exact" w:val="745"/>
        </w:trPr>
        <w:tc>
          <w:tcPr>
            <w:tcW w:w="486" w:type="dxa"/>
            <w:tcBorders>
              <w:top w:val="nil"/>
              <w:left w:val="nil"/>
              <w:bottom w:val="single" w:sz="4" w:space="0" w:color="auto"/>
              <w:right w:val="nil"/>
            </w:tcBorders>
            <w:shd w:val="clear" w:color="auto" w:fill="FFFFFF"/>
          </w:tcPr>
          <w:p w:rsidR="00C206A0" w:rsidRPr="00323087" w:rsidRDefault="00C206A0" w:rsidP="00323087">
            <w:pPr>
              <w:widowControl w:val="0"/>
              <w:adjustRightInd/>
              <w:snapToGrid/>
              <w:spacing w:after="0" w:line="930" w:lineRule="exact"/>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w w:val="10"/>
                <w:sz w:val="93"/>
                <w:szCs w:val="93"/>
                <w:lang w:val="zh-CN"/>
              </w:rPr>
              <w:t>I</w:t>
            </w:r>
          </w:p>
        </w:tc>
        <w:tc>
          <w:tcPr>
            <w:tcW w:w="839"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552"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696" w:type="dxa"/>
            <w:tcBorders>
              <w:top w:val="single" w:sz="4" w:space="0" w:color="auto"/>
              <w:left w:val="single" w:sz="4" w:space="0" w:color="auto"/>
              <w:bottom w:val="single" w:sz="4" w:space="0" w:color="auto"/>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≥15000</w:t>
            </w:r>
          </w:p>
        </w:tc>
        <w:tc>
          <w:tcPr>
            <w:tcW w:w="1595" w:type="dxa"/>
            <w:tcBorders>
              <w:top w:val="single" w:sz="4" w:space="0" w:color="auto"/>
              <w:left w:val="single" w:sz="4" w:space="0" w:color="auto"/>
              <w:bottom w:val="single" w:sz="4" w:space="0" w:color="auto"/>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[1000,15000)</w:t>
            </w:r>
          </w:p>
        </w:tc>
        <w:tc>
          <w:tcPr>
            <w:tcW w:w="1350" w:type="dxa"/>
            <w:tcBorders>
              <w:top w:val="single" w:sz="4" w:space="0" w:color="auto"/>
              <w:left w:val="single" w:sz="4" w:space="0" w:color="auto"/>
              <w:bottom w:val="single" w:sz="4" w:space="0" w:color="auto"/>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18"/>
                <w:szCs w:val="18"/>
              </w:rPr>
            </w:pPr>
            <w:r w:rsidRPr="00C9425F">
              <w:rPr>
                <w:rFonts w:ascii="宋体" w:eastAsia="宋体" w:hAnsi="宋体" w:cs="宋体" w:hint="eastAsia"/>
                <w:color w:val="000000"/>
                <w:sz w:val="18"/>
                <w:szCs w:val="18"/>
              </w:rPr>
              <w:t>(6000,10000)</w:t>
            </w:r>
          </w:p>
        </w:tc>
        <w:tc>
          <w:tcPr>
            <w:tcW w:w="1382" w:type="dxa"/>
            <w:tcBorders>
              <w:top w:val="single" w:sz="4" w:space="0" w:color="auto"/>
              <w:left w:val="single" w:sz="4" w:space="0" w:color="auto"/>
              <w:bottom w:val="single" w:sz="4" w:space="0" w:color="auto"/>
              <w:right w:val="nil"/>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(3000,6000]</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C9425F" w:rsidRDefault="00C206A0" w:rsidP="00040823">
            <w:pPr>
              <w:adjustRightInd/>
              <w:snapToGrid/>
              <w:spacing w:after="0"/>
              <w:jc w:val="center"/>
              <w:rPr>
                <w:rFonts w:ascii="宋体" w:eastAsia="宋体" w:hAnsi="宋体" w:cs="宋体"/>
                <w:color w:val="000000"/>
                <w:sz w:val="20"/>
                <w:szCs w:val="20"/>
              </w:rPr>
            </w:pPr>
            <w:r w:rsidRPr="00C9425F">
              <w:rPr>
                <w:rFonts w:ascii="宋体" w:eastAsia="宋体" w:hAnsi="宋体" w:cs="宋体" w:hint="eastAsia"/>
                <w:color w:val="000000"/>
                <w:sz w:val="20"/>
                <w:szCs w:val="20"/>
              </w:rPr>
              <w:t>≤3000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55</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20</w:t>
      </w:r>
      <w:r w:rsidRPr="00323087">
        <w:rPr>
          <w:rFonts w:ascii="黑体" w:eastAsia="黑体" w:hAnsi="Times New Roman" w:cs="黑体" w:hint="eastAsia"/>
          <w:b/>
          <w:bCs/>
          <w:color w:val="000000"/>
          <w:sz w:val="27"/>
          <w:szCs w:val="27"/>
          <w:lang w:val="zh-CN"/>
        </w:rPr>
        <w:t>办公用地因素修正系数表〈</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10</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tblPr>
      <w:tblGrid>
        <w:gridCol w:w="763"/>
        <w:gridCol w:w="1429"/>
        <w:gridCol w:w="2174"/>
        <w:gridCol w:w="756"/>
        <w:gridCol w:w="842"/>
        <w:gridCol w:w="738"/>
        <w:gridCol w:w="734"/>
        <w:gridCol w:w="864"/>
      </w:tblGrid>
      <w:tr w:rsidR="00323087" w:rsidRPr="00323087">
        <w:trPr>
          <w:trHeight w:hRule="exact" w:val="464"/>
        </w:trPr>
        <w:tc>
          <w:tcPr>
            <w:tcW w:w="4366"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84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3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3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6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F07490">
        <w:trPr>
          <w:trHeight w:hRule="exact" w:val="407"/>
        </w:trPr>
        <w:tc>
          <w:tcPr>
            <w:tcW w:w="76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距区级商业中心距离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right"/>
              <w:rPr>
                <w:rFonts w:ascii="宋体" w:eastAsia="宋体" w:hAnsi="宋体" w:cs="宋体"/>
                <w:color w:val="000000"/>
              </w:rPr>
            </w:pPr>
            <w:r w:rsidRPr="005F5681">
              <w:rPr>
                <w:rFonts w:ascii="宋体" w:eastAsia="宋体" w:hAnsi="宋体" w:cs="宋体" w:hint="eastAsia"/>
                <w:color w:val="000000"/>
              </w:rPr>
              <w:t>2.3%</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-2.3%</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繁华程度</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距办公商务中心距离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距行政机关中心距离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right"/>
              <w:rPr>
                <w:rFonts w:ascii="宋体" w:eastAsia="宋体" w:hAnsi="宋体" w:cs="宋体"/>
                <w:color w:val="000000"/>
              </w:rPr>
            </w:pPr>
            <w:r w:rsidRPr="005F5681">
              <w:rPr>
                <w:rFonts w:ascii="宋体" w:eastAsia="宋体" w:hAnsi="宋体" w:cs="宋体" w:hint="eastAsia"/>
                <w:color w:val="000000"/>
              </w:rPr>
              <w:t>2.3%</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-2.3%</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距快速路阻口距离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r>
      <w:tr w:rsidR="00C206A0" w:rsidRPr="00323087" w:rsidTr="00F07490">
        <w:trPr>
          <w:trHeight w:hRule="exact" w:val="403"/>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w:t>
            </w: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2.9%</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-2.9%</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0.6%</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-0.6%</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距机场距离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0.6%</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-0.6%</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距客运码头距离</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F07490">
        <w:trPr>
          <w:trHeight w:hRule="exact" w:val="410"/>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r>
      <w:tr w:rsidR="00C206A0" w:rsidRPr="00323087" w:rsidTr="00F07490">
        <w:trPr>
          <w:trHeight w:hRule="exact" w:val="407"/>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F07490">
        <w:trPr>
          <w:trHeight w:hRule="exact" w:val="414"/>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r>
      <w:tr w:rsidR="00C206A0" w:rsidRPr="00323087" w:rsidTr="00F07490">
        <w:trPr>
          <w:trHeight w:hRule="exact" w:val="400"/>
        </w:trPr>
        <w:tc>
          <w:tcPr>
            <w:tcW w:w="76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w:t>
            </w:r>
          </w:p>
        </w:tc>
      </w:tr>
      <w:tr w:rsidR="00C206A0" w:rsidRPr="00323087" w:rsidTr="00F07490">
        <w:trPr>
          <w:trHeight w:hRule="exact" w:val="446"/>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tc>
        <w:tc>
          <w:tcPr>
            <w:tcW w:w="1429"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F07490">
        <w:trPr>
          <w:trHeight w:hRule="exact" w:val="439"/>
        </w:trPr>
        <w:tc>
          <w:tcPr>
            <w:tcW w:w="76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2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74"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3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F07490">
        <w:trPr>
          <w:trHeight w:hRule="exact" w:val="497"/>
        </w:trPr>
        <w:tc>
          <w:tcPr>
            <w:tcW w:w="763" w:type="dxa"/>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29"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74"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75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842"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w:t>
            </w:r>
          </w:p>
        </w:tc>
        <w:tc>
          <w:tcPr>
            <w:tcW w:w="73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0.0%</w:t>
            </w:r>
          </w:p>
        </w:tc>
        <w:tc>
          <w:tcPr>
            <w:tcW w:w="73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办公用地因素修正说明：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、繁华程度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市级商业中心目前指：南京东路商业中心、南京西路商业中心、淮海中路商</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业中心、四川北路商业中心、徐家汇商业中心、张杨路商业中心、豫园商城商业</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中心、五角场商业中心、新客站不夜城商业中心、中山公园商业中心、新虹桥商</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业中心、中环商业中心等。商务办公中心目前指：陆家嘴及东扩、外滩、北外滩、</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南外滩、大虹桥商务区、大世博地区、人民广场商务集聚区、张江综合商务区、</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徐家汇、五角场、真如长风、花木及世纪大道沿线等。</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56</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行政机关中心指区级以上行政机关集聚区。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、交通条件</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的高等级道路越近表明其交通条件越好。评判标准的距离参数通过分析办公用地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相应各级别区域内的道路状况得出。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快速路主要指封闭式道路。距快速路匝口距离对商业用地的作用与周边道路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类型同理。距快速路匝口距离参数依据办公用地相应各级别范围内快速路匝口的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平均分布情况确定。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停车场对办公用地的作用：就近充足的停车场对商务活动提供便利。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轨道交通站点以及公交站点对办公用地的作用与周边道路类型同理。若无具</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体说明几条线路的，是指一条以上线路的站点。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火车站、机场、长途汽车站、客运码头等对外交通设施对对外商务活动提供</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3</w:t>
      </w:r>
      <w:r w:rsidRPr="00323087">
        <w:rPr>
          <w:rFonts w:ascii="黑体" w:eastAsia="黑体" w:hAnsi="Times New Roman" w:cs="黑体" w:hint="eastAsia"/>
          <w:color w:val="000000"/>
          <w:sz w:val="28"/>
          <w:szCs w:val="28"/>
          <w:lang w:val="zh-CN"/>
        </w:rPr>
        <w:t>、基本设施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配套设施指银行、便利店、员工餐厅、公园、大学、邮局、健身馆等设施。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4</w:t>
      </w:r>
      <w:r w:rsidRPr="00323087">
        <w:rPr>
          <w:rFonts w:ascii="黑体" w:eastAsia="黑体" w:hAnsi="Times New Roman" w:cs="黑体" w:hint="eastAsia"/>
          <w:color w:val="000000"/>
          <w:sz w:val="28"/>
          <w:szCs w:val="28"/>
          <w:lang w:val="zh-CN"/>
        </w:rPr>
        <w:t>、环境状况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环境状况指环境质量、绿化覆盖、环境景观等。环境质量主要指大气污染、</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水污染、噪声污染等优劣度。环境景观主要是指滨江、大型绿地、湿地等自然景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观。环境状况的评价综合前述因素一并考虑。衡量指标以定性为主，分为优越、</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良好、一般、较差、差。</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5</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办公用途的城市规划指商服中心、城市道路、城市内部公共交通、对外交通、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主要基本设施、环境状况等规划。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对于办公用途，程度有利的城市规划有区域内区级以上商业中心的规划新建、</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升级、营业总量增大；高等级的城市道路的规划新增、改扩建；轨道交通站点（线</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57</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lastRenderedPageBreak/>
        <w:t>路）和公交站点（线路〕的规划新增新建；高等级的对外交通设施和交通枢纽的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规划新建、升级；主要基础设施和配套设施的高标准的规划新增、改扩建、升级；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大气、水、噪声环境质量的明显改善、绿化覆盖率的规划增加、景观的明显改善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等。</w:t>
      </w:r>
      <w:r w:rsidRPr="00323087">
        <w:rPr>
          <w:rFonts w:ascii="Times New Roman" w:eastAsia="Times New Roman" w:hAnsi="Times New Roman" w:cs="Times New Roman"/>
          <w:b/>
          <w:bCs/>
          <w:color w:val="000000"/>
          <w:sz w:val="28"/>
          <w:szCs w:val="28"/>
          <w:lang w:val="zh-CN"/>
        </w:rPr>
        <w:tab/>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程度为较有利的城市规划有区域内社区级以下商业中心的规划新建、升级、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营业总量增大；一般等级的城市道路的规划新增、改扩建；轨道交通站点（线路〕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和公交站点（线路〉的运营时间延长、发车间隔时间缩短；一般等级的对外交通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设施的规划新建、升级；主要基础设施和配套设施的一般标准的规划新增、改扩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建、升级；大气、水、噪声环境质量的改善、绿化覆盖率的规划增加、景观的改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善等。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变将使双向道路变为单向道路；原道路没有隔离带将变成有隔离带；规划建设的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附近封闭式道路将使某区域的通达性变差；规划建设的大型卖场将增加周边区域</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道路的车流量，造成拥堵和噪音。</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58</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21</w:t>
      </w:r>
      <w:r w:rsidRPr="00323087">
        <w:rPr>
          <w:rFonts w:ascii="黑体" w:eastAsia="黑体" w:hAnsi="Times New Roman" w:cs="黑体" w:hint="eastAsia"/>
          <w:b/>
          <w:bCs/>
          <w:color w:val="000000"/>
          <w:sz w:val="29"/>
          <w:szCs w:val="29"/>
          <w:lang w:val="zh-CN"/>
        </w:rPr>
        <w:t>研发总部用地因素修正系数指标说明表〈</w:t>
      </w:r>
      <w:r w:rsidRPr="00323087">
        <w:rPr>
          <w:rFonts w:ascii="Arial" w:eastAsia="Times New Roman" w:hAnsi="Arial" w:cs="Arial"/>
          <w:b/>
          <w:bCs/>
          <w:color w:val="000000"/>
          <w:sz w:val="27"/>
          <w:szCs w:val="27"/>
          <w:lang w:val="zh-CN"/>
        </w:rPr>
        <w:t>6</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9"/>
          <w:szCs w:val="29"/>
          <w:lang w:val="zh-CN"/>
        </w:rPr>
        <w:t>级</w:t>
      </w:r>
      <w:r w:rsidRPr="00323087">
        <w:rPr>
          <w:rFonts w:ascii="黑体" w:eastAsia="黑体" w:hAnsi="Times New Roman" w:cs="黑体"/>
          <w:color w:val="000000"/>
          <w:sz w:val="37"/>
          <w:szCs w:val="37"/>
          <w:lang w:val="zh-CN"/>
        </w:rPr>
        <w:t>)</w:t>
      </w:r>
    </w:p>
    <w:tbl>
      <w:tblPr>
        <w:tblW w:w="9899" w:type="dxa"/>
        <w:tblInd w:w="5" w:type="dxa"/>
        <w:tblLayout w:type="fixed"/>
        <w:tblCellMar>
          <w:left w:w="0" w:type="dxa"/>
          <w:right w:w="0" w:type="dxa"/>
        </w:tblCellMar>
        <w:tblLook w:val="0000"/>
      </w:tblPr>
      <w:tblGrid>
        <w:gridCol w:w="688"/>
        <w:gridCol w:w="979"/>
        <w:gridCol w:w="1418"/>
        <w:gridCol w:w="1321"/>
        <w:gridCol w:w="1490"/>
        <w:gridCol w:w="1411"/>
        <w:gridCol w:w="1418"/>
        <w:gridCol w:w="1174"/>
      </w:tblGrid>
      <w:tr w:rsidR="00323087" w:rsidRPr="00323087" w:rsidTr="00C206A0">
        <w:trPr>
          <w:trHeight w:hRule="exact" w:val="374"/>
        </w:trPr>
        <w:tc>
          <w:tcPr>
            <w:tcW w:w="3085"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32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4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1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41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174"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C206A0">
        <w:trPr>
          <w:trHeight w:hRule="exact" w:val="554"/>
        </w:trPr>
        <w:tc>
          <w:tcPr>
            <w:tcW w:w="68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周围道路类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300米内有主干道</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500米内有主干道</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500米内有次干道</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500米外有次干道</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1000米外有次干道</w:t>
            </w:r>
          </w:p>
        </w:tc>
      </w:tr>
      <w:tr w:rsidR="00C206A0" w:rsidRPr="00323087" w:rsidTr="00C206A0">
        <w:trPr>
          <w:trHeight w:hRule="exact" w:val="562"/>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距快速路匝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口距离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[0.5,1)</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[1,1.5)</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[1.5,3)</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r>
      <w:tr w:rsidR="00C206A0" w:rsidRPr="00323087" w:rsidTr="00C206A0">
        <w:trPr>
          <w:trHeight w:hRule="exact" w:val="558"/>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距停车场距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[0.1,0.2)</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[0.2,0.3)</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[0.3,0.5)</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C206A0">
        <w:trPr>
          <w:trHeight w:hRule="exact" w:val="821"/>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val="restart"/>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交通条</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件</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距轨道交通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120"/>
                <w:lang w:val="zh-CN"/>
              </w:rPr>
              <w:t>站点距离</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[2,3)</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w:t>
            </w:r>
          </w:p>
        </w:tc>
      </w:tr>
      <w:tr w:rsidR="00C206A0" w:rsidRPr="00323087" w:rsidTr="00C206A0">
        <w:trPr>
          <w:trHeight w:hRule="exact" w:val="558"/>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距公交站点</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lang w:val="zh-CN"/>
              </w:rPr>
              <w:t>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[0.3,0.8)</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[0.8,1.5)</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[1.5,2.5)</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r>
      <w:tr w:rsidR="00C206A0" w:rsidRPr="00323087" w:rsidTr="00C206A0">
        <w:trPr>
          <w:trHeight w:hRule="exact" w:val="558"/>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距火车站距</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[5,10)</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[10,20)</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r>
      <w:tr w:rsidR="00C206A0" w:rsidRPr="00323087" w:rsidTr="00C206A0">
        <w:trPr>
          <w:trHeight w:hRule="exact" w:val="554"/>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距长途汽车</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站距离</w:t>
            </w:r>
            <w:r w:rsidRPr="00323087">
              <w:rPr>
                <w:rFonts w:ascii="黑体" w:eastAsia="黑体" w:hAnsi="Times New Roman" w:cs="黑体"/>
                <w:b/>
                <w:bCs/>
                <w:color w:val="000000"/>
                <w:spacing w:val="20"/>
                <w:lang w:val="zh-CN"/>
              </w:rPr>
              <w:t>(KM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[4,6)</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[6,10)</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C206A0">
        <w:trPr>
          <w:trHeight w:hRule="exact" w:val="558"/>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距机场距离</w:t>
            </w:r>
            <w:r w:rsidRPr="00323087">
              <w:rPr>
                <w:rFonts w:ascii="黑体" w:eastAsia="黑体" w:hAnsi="Times New Roman" w:cs="黑体"/>
                <w:b/>
                <w:bCs/>
                <w:color w:val="000000"/>
                <w:spacing w:val="20"/>
                <w:lang w:val="zh-CN"/>
              </w:rPr>
              <w:t xml:space="preserve"> (KM</w:t>
            </w:r>
            <w:r w:rsidRPr="00323087">
              <w:rPr>
                <w:rFonts w:ascii="黑体" w:eastAsia="黑体" w:hAnsi="Times New Roman" w:cs="黑体" w:hint="eastAsia"/>
                <w:b/>
                <w:bCs/>
                <w:color w:val="000000"/>
                <w:spacing w:val="2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[10,15)</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[15,20)</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[20,30)</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C206A0">
        <w:trPr>
          <w:trHeight w:hRule="exact" w:val="295"/>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施状况</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保障率高</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保障率较高</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保障一般</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保障率较低</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保障率低</w:t>
            </w:r>
          </w:p>
        </w:tc>
      </w:tr>
      <w:tr w:rsidR="00C206A0" w:rsidRPr="00323087" w:rsidTr="00C206A0">
        <w:trPr>
          <w:trHeight w:hRule="exact" w:val="554"/>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配套设施</w:t>
            </w:r>
            <w:r w:rsidRPr="00323087">
              <w:rPr>
                <w:rFonts w:ascii="黑体" w:eastAsia="黑体" w:hAnsi="Times New Roman" w:cs="黑体"/>
                <w:b/>
                <w:bCs/>
                <w:color w:val="000000"/>
                <w:spacing w:val="80"/>
                <w:lang w:val="zh-CN"/>
              </w:rPr>
              <w:t xml:space="preserve"> (</w:t>
            </w:r>
            <w:r w:rsidRPr="00323087">
              <w:rPr>
                <w:rFonts w:ascii="Times New Roman" w:eastAsia="Times New Roman" w:hAnsi="Times New Roman" w:cs="Times New Roman"/>
                <w:b/>
                <w:bCs/>
                <w:color w:val="000000"/>
                <w:sz w:val="21"/>
                <w:szCs w:val="21"/>
                <w:lang w:val="zh-CN"/>
              </w:rPr>
              <w:t>500</w:t>
            </w:r>
            <w:r w:rsidRPr="00323087">
              <w:rPr>
                <w:rFonts w:ascii="黑体" w:eastAsia="黑体" w:hAnsi="Times New Roman" w:cs="黑体"/>
                <w:b/>
                <w:bCs/>
                <w:color w:val="000000"/>
                <w:spacing w:val="20"/>
                <w:lang w:val="zh-CN"/>
              </w:rPr>
              <w:t>KM</w:t>
            </w:r>
            <w:r w:rsidRPr="00323087">
              <w:rPr>
                <w:rFonts w:ascii="Times New Roman" w:eastAsia="Times New Roman" w:hAnsi="Times New Roman" w:cs="Times New Roman"/>
                <w:color w:val="000000"/>
                <w:spacing w:val="10"/>
                <w:sz w:val="8"/>
                <w:szCs w:val="8"/>
                <w:lang w:val="zh-CN"/>
              </w:rPr>
              <w:t xml:space="preserve"> </w:t>
            </w:r>
            <w:r w:rsidRPr="00323087">
              <w:rPr>
                <w:rFonts w:ascii="黑体" w:eastAsia="黑体" w:hAnsi="Times New Roman" w:cs="黑体" w:hint="eastAsia"/>
                <w:b/>
                <w:bCs/>
                <w:color w:val="000000"/>
                <w:spacing w:val="80"/>
                <w:lang w:val="zh-CN"/>
              </w:rPr>
              <w:t>内</w:t>
            </w:r>
            <w:r w:rsidRPr="00323087">
              <w:rPr>
                <w:rFonts w:ascii="黑体" w:eastAsia="黑体" w:hAnsi="Times New Roman" w:cs="黑体"/>
                <w:b/>
                <w:bCs/>
                <w:color w:val="000000"/>
                <w:spacing w:val="80"/>
                <w:lang w:val="zh-CN"/>
              </w:rPr>
              <w:t>)</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具备5项及以上</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具备3-4项</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具备2项</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具备1项</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无配套</w:t>
            </w:r>
          </w:p>
        </w:tc>
      </w:tr>
      <w:tr w:rsidR="00C206A0" w:rsidRPr="00323087" w:rsidTr="00C206A0">
        <w:trPr>
          <w:trHeight w:hRule="exact" w:val="554"/>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环境状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80"/>
                <w:lang w:val="zh-CN"/>
              </w:rPr>
              <w:t>况</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优越</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良好</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一般</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较差</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差</w:t>
            </w:r>
          </w:p>
        </w:tc>
      </w:tr>
      <w:tr w:rsidR="00C206A0" w:rsidRPr="00323087" w:rsidTr="00C206A0">
        <w:trPr>
          <w:trHeight w:hRule="exact" w:val="551"/>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有利</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较有利</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无影响</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较不利</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不利</w:t>
            </w:r>
          </w:p>
        </w:tc>
      </w:tr>
      <w:tr w:rsidR="00C206A0" w:rsidRPr="00323087" w:rsidTr="00C206A0">
        <w:trPr>
          <w:trHeight w:hRule="exact" w:val="832"/>
        </w:trPr>
        <w:tc>
          <w:tcPr>
            <w:tcW w:w="68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三面临街</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二面临街</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一面临街</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袋地</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袋地（严重影响利用）</w:t>
            </w:r>
          </w:p>
        </w:tc>
      </w:tr>
      <w:tr w:rsidR="00C206A0" w:rsidRPr="00323087" w:rsidTr="00C206A0">
        <w:trPr>
          <w:trHeight w:hRule="exact" w:val="547"/>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tc>
        <w:tc>
          <w:tcPr>
            <w:tcW w:w="979"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临街道路类</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型</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主干道</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次干道</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支路（三、四车道</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支路（二车道）</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C206A0">
        <w:trPr>
          <w:trHeight w:hRule="exact" w:val="824"/>
        </w:trPr>
        <w:tc>
          <w:tcPr>
            <w:tcW w:w="68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979"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41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32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规则，利用合理</w:t>
            </w:r>
          </w:p>
        </w:tc>
        <w:tc>
          <w:tcPr>
            <w:tcW w:w="14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较规则，有利于利用</w:t>
            </w:r>
          </w:p>
        </w:tc>
        <w:tc>
          <w:tcPr>
            <w:tcW w:w="141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无不利影响</w:t>
            </w:r>
          </w:p>
        </w:tc>
        <w:tc>
          <w:tcPr>
            <w:tcW w:w="141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不规则，影响利用</w:t>
            </w:r>
          </w:p>
        </w:tc>
        <w:tc>
          <w:tcPr>
            <w:tcW w:w="1174"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不规则，严重影响利用</w:t>
            </w:r>
          </w:p>
        </w:tc>
      </w:tr>
      <w:tr w:rsidR="00C206A0" w:rsidRPr="00323087" w:rsidTr="00C206A0">
        <w:trPr>
          <w:trHeight w:hRule="exact" w:val="605"/>
        </w:trPr>
        <w:tc>
          <w:tcPr>
            <w:tcW w:w="688" w:type="dxa"/>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979"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418"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宗地面积（平</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方米）</w:t>
            </w:r>
          </w:p>
        </w:tc>
        <w:tc>
          <w:tcPr>
            <w:tcW w:w="1321"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≥25000</w:t>
            </w:r>
          </w:p>
        </w:tc>
        <w:tc>
          <w:tcPr>
            <w:tcW w:w="149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[15000,25000)</w:t>
            </w:r>
          </w:p>
        </w:tc>
        <w:tc>
          <w:tcPr>
            <w:tcW w:w="1411"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(8000,15000)</w:t>
            </w:r>
          </w:p>
        </w:tc>
        <w:tc>
          <w:tcPr>
            <w:tcW w:w="141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(3000,8000]</w:t>
            </w:r>
          </w:p>
        </w:tc>
        <w:tc>
          <w:tcPr>
            <w:tcW w:w="117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59</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22</w:t>
      </w:r>
      <w:r w:rsidRPr="00323087">
        <w:rPr>
          <w:rFonts w:ascii="黑体" w:eastAsia="黑体" w:hAnsi="Times New Roman" w:cs="黑体" w:hint="eastAsia"/>
          <w:b/>
          <w:bCs/>
          <w:color w:val="000000"/>
          <w:sz w:val="27"/>
          <w:szCs w:val="27"/>
          <w:lang w:val="zh-CN"/>
        </w:rPr>
        <w:t>研发总部用地因素修正系数表〈</w:t>
      </w:r>
      <w:r w:rsidRPr="00323087">
        <w:rPr>
          <w:rFonts w:ascii="Arial" w:eastAsia="Times New Roman" w:hAnsi="Arial" w:cs="Arial"/>
          <w:b/>
          <w:bCs/>
          <w:color w:val="000000"/>
          <w:sz w:val="27"/>
          <w:szCs w:val="27"/>
          <w:lang w:val="zh-CN"/>
        </w:rPr>
        <w:t>6</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9270" w:type="dxa"/>
        <w:tblLayout w:type="fixed"/>
        <w:tblCellMar>
          <w:left w:w="0" w:type="dxa"/>
          <w:right w:w="0" w:type="dxa"/>
        </w:tblCellMar>
        <w:tblLook w:val="0000"/>
      </w:tblPr>
      <w:tblGrid>
        <w:gridCol w:w="738"/>
        <w:gridCol w:w="1415"/>
        <w:gridCol w:w="2120"/>
        <w:gridCol w:w="760"/>
        <w:gridCol w:w="1055"/>
        <w:gridCol w:w="1051"/>
        <w:gridCol w:w="1055"/>
        <w:gridCol w:w="1076"/>
      </w:tblGrid>
      <w:tr w:rsidR="00323087" w:rsidRPr="00323087" w:rsidTr="00C206A0">
        <w:trPr>
          <w:trHeight w:hRule="exact" w:val="454"/>
        </w:trPr>
        <w:tc>
          <w:tcPr>
            <w:tcW w:w="4273" w:type="dxa"/>
            <w:gridSpan w:val="3"/>
            <w:tcBorders>
              <w:top w:val="single" w:sz="4" w:space="0" w:color="auto"/>
              <w:left w:val="nil"/>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76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0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05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05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07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C206A0">
        <w:trPr>
          <w:trHeight w:hRule="exact" w:val="400"/>
        </w:trPr>
        <w:tc>
          <w:tcPr>
            <w:tcW w:w="738" w:type="dxa"/>
            <w:tcBorders>
              <w:top w:val="single" w:sz="4" w:space="0" w:color="auto"/>
              <w:left w:val="nil"/>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周围道路类型</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距快速路匝口距离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-0.1%</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-0.2%</w:t>
            </w:r>
          </w:p>
        </w:tc>
      </w:tr>
      <w:tr w:rsidR="00C206A0" w:rsidRPr="00323087" w:rsidTr="00C206A0">
        <w:trPr>
          <w:trHeight w:hRule="exact" w:val="414"/>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距停车场距离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r>
      <w:tr w:rsidR="00C206A0" w:rsidRPr="00323087" w:rsidTr="00C206A0">
        <w:trPr>
          <w:trHeight w:hRule="exact" w:val="403"/>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vMerge w:val="restart"/>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距轨道交通站点距离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距公交站点距离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r>
      <w:tr w:rsidR="00C206A0" w:rsidRPr="00323087" w:rsidTr="00C206A0">
        <w:trPr>
          <w:trHeight w:hRule="exact" w:val="407"/>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w:t>
            </w: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距火车站距离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407"/>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距长途汽车站距离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距机场距离</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403"/>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基本设施状</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基础设施</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配套设施</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C206A0">
        <w:trPr>
          <w:trHeight w:hRule="exact" w:val="410"/>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r>
      <w:tr w:rsidR="00C206A0" w:rsidRPr="00323087" w:rsidTr="00C206A0">
        <w:trPr>
          <w:trHeight w:hRule="exact" w:val="407"/>
        </w:trPr>
        <w:tc>
          <w:tcPr>
            <w:tcW w:w="738"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w:t>
            </w:r>
          </w:p>
        </w:tc>
      </w:tr>
      <w:tr w:rsidR="00C206A0" w:rsidRPr="00323087" w:rsidTr="00C206A0">
        <w:trPr>
          <w:trHeight w:hRule="exact" w:val="407"/>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tc>
        <w:tc>
          <w:tcPr>
            <w:tcW w:w="1415"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临街道路类型</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C206A0">
        <w:trPr>
          <w:trHeight w:hRule="exact" w:val="407"/>
        </w:trPr>
        <w:tc>
          <w:tcPr>
            <w:tcW w:w="738"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15"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120"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76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05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10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07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C206A0">
        <w:trPr>
          <w:trHeight w:hRule="exact" w:val="454"/>
        </w:trPr>
        <w:tc>
          <w:tcPr>
            <w:tcW w:w="738" w:type="dxa"/>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120"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76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1055"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w:t>
            </w:r>
          </w:p>
        </w:tc>
        <w:tc>
          <w:tcPr>
            <w:tcW w:w="1051"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0.0%</w:t>
            </w:r>
          </w:p>
        </w:tc>
        <w:tc>
          <w:tcPr>
            <w:tcW w:w="1055"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研发总部用地因素修正说明：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1</w:t>
      </w:r>
      <w:r w:rsidRPr="00323087">
        <w:rPr>
          <w:rFonts w:ascii="黑体" w:eastAsia="黑体" w:hAnsi="Times New Roman" w:cs="黑体" w:hint="eastAsia"/>
          <w:color w:val="000000"/>
          <w:sz w:val="28"/>
          <w:szCs w:val="28"/>
          <w:lang w:val="zh-CN"/>
        </w:rPr>
        <w:t>、交通条件</w:t>
      </w:r>
      <w:r w:rsidRPr="00323087">
        <w:rPr>
          <w:rFonts w:ascii="Times New Roman" w:eastAsia="Times New Roman" w:hAnsi="Times New Roman" w:cs="Times New Roman"/>
          <w:b/>
          <w:bCs/>
          <w:color w:val="000000"/>
          <w:sz w:val="28"/>
          <w:szCs w:val="28"/>
          <w:lang w:val="zh-CN"/>
        </w:rPr>
        <w:tab/>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的高等级道路越近表明其交通条件越好。评判标准的距离参数通过分析研发总部</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类用地相应各级别区域内的道路状况得出。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轨道交通站点以及公交站点对研发总部类用地的作用与周边道路类型同理。</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若无具体说明，指一条以上线路的站点。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火车站、长途汽车站、机场等对外交通设施对研发活动提供便利。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、基本设施</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大雨积水等情况，衡量指标以定性为主。</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配套设施指银行、便利店、员工餐厅、公园、大学、邮局、健身馆等设施。</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60</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lastRenderedPageBreak/>
        <w:t>3</w:t>
      </w:r>
      <w:r w:rsidRPr="00323087">
        <w:rPr>
          <w:rFonts w:ascii="黑体" w:eastAsia="黑体" w:hAnsi="Times New Roman" w:cs="黑体" w:hint="eastAsia"/>
          <w:color w:val="000000"/>
          <w:sz w:val="28"/>
          <w:szCs w:val="28"/>
          <w:lang w:val="zh-CN"/>
        </w:rPr>
        <w:t>、环境状况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环境状况指环境质量、绿化覆盖、环境景观等。环境质量主要指大气污染、</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水污染、噪声污染等优劣度。环境景观主要是指滨江、大型绿地、湿地等自然景</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观。环境状况的评价综合前述因素一并考虑。衡量指标以定性为主，分为优越、</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良好、一般、较差、差。</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4</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研发总部用途的城市规划指城市道路、城市内部公共交通、对外交通、主要</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基本设施、环境状况等规划。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r w:rsidRPr="00323087">
        <w:rPr>
          <w:rFonts w:ascii="Times New Roman" w:eastAsia="Times New Roman" w:hAnsi="Times New Roman" w:cs="Times New Roman"/>
          <w:b/>
          <w:bCs/>
          <w:color w:val="000000"/>
          <w:sz w:val="28"/>
          <w:szCs w:val="28"/>
          <w:lang w:val="zh-CN"/>
        </w:rPr>
        <w:tab/>
      </w:r>
      <w:r w:rsidRPr="00323087">
        <w:rPr>
          <w:rFonts w:ascii="黑体" w:eastAsia="黑体" w:hAnsi="Times New Roman" w:cs="黑体" w:hint="eastAsia"/>
          <w:color w:val="000000"/>
          <w:sz w:val="28"/>
          <w:szCs w:val="28"/>
          <w:lang w:val="zh-CN"/>
        </w:rPr>
        <w:t>丨</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对研发总部用途而言，程度为有利的城市规划有区域内高等级的城市道路的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规划新增、改扩建；轨道交通站点（线路〕和公交站点（线路〕的规划新增新建；</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高等级的对外交通设施和交通枢纽的规划新建、升级；主要基础设施的高标准的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规划新增、改扩建、升级；规划使大气、水、噪声环境质量将有明显改善等。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程度为较有利的城市规划有区域内一般等级的城市道路的规划新增、改扩建</w:t>
      </w:r>
      <w:r w:rsidRPr="00323087">
        <w:rPr>
          <w:rFonts w:ascii="Times New Roman" w:eastAsia="Times New Roman" w:hAnsi="Times New Roman" w:cs="Times New Roman"/>
          <w:b/>
          <w:bCs/>
          <w:color w:val="000000"/>
          <w:sz w:val="28"/>
          <w:szCs w:val="28"/>
          <w:lang w:val="zh-CN"/>
        </w:rPr>
        <w:t xml:space="preserve">; </w:t>
      </w:r>
      <w:r w:rsidRPr="00323087">
        <w:rPr>
          <w:rFonts w:ascii="黑体" w:eastAsia="黑体" w:hAnsi="Times New Roman" w:cs="黑体" w:hint="eastAsia"/>
          <w:color w:val="000000"/>
          <w:sz w:val="28"/>
          <w:szCs w:val="28"/>
          <w:lang w:val="zh-CN"/>
        </w:rPr>
        <w:t>轨道交通站点〈线路）和公交站点〖线路）的运营时间延长、发车间隔时间缩短；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一般等级的对外交通设施的规划新建、升级；主要基础设施的一般标准的规划新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增、改扩建、升级；规划使大气、水、噪声环境质量将有改善等。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变将使双向道路变为单向道路；原道路没有隔离带将变成有隔离带；规划建设的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附近封闭式道路将使某区域的通达性变差；规划建设的大型卖场将增加周边区域</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道路的车流量，造成拥堵和噪音。</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61</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23</w:t>
      </w:r>
      <w:r w:rsidRPr="00323087">
        <w:rPr>
          <w:rFonts w:ascii="黑体" w:eastAsia="黑体" w:hAnsi="Times New Roman" w:cs="黑体" w:hint="eastAsia"/>
          <w:b/>
          <w:bCs/>
          <w:color w:val="000000"/>
          <w:sz w:val="27"/>
          <w:szCs w:val="27"/>
          <w:lang w:val="zh-CN"/>
        </w:rPr>
        <w:t>工业用地因素修正系数指标说明表〈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5</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10382" w:type="dxa"/>
        <w:tblInd w:w="5" w:type="dxa"/>
        <w:tblLayout w:type="fixed"/>
        <w:tblCellMar>
          <w:left w:w="0" w:type="dxa"/>
          <w:right w:w="0" w:type="dxa"/>
        </w:tblCellMar>
        <w:tblLook w:val="0000"/>
      </w:tblPr>
      <w:tblGrid>
        <w:gridCol w:w="464"/>
        <w:gridCol w:w="1141"/>
        <w:gridCol w:w="1555"/>
        <w:gridCol w:w="1598"/>
        <w:gridCol w:w="1602"/>
        <w:gridCol w:w="1354"/>
        <w:gridCol w:w="1390"/>
        <w:gridCol w:w="1278"/>
      </w:tblGrid>
      <w:tr w:rsidR="00323087" w:rsidRPr="00323087" w:rsidTr="00C206A0">
        <w:trPr>
          <w:trHeight w:hRule="exact" w:val="374"/>
        </w:trPr>
        <w:tc>
          <w:tcPr>
            <w:tcW w:w="3160"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159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60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35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39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278"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2704D9">
        <w:trPr>
          <w:trHeight w:hRule="exact" w:val="558"/>
        </w:trPr>
        <w:tc>
          <w:tcPr>
            <w:tcW w:w="464"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域</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1141"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周围道路类型</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300米内有主干道</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500米内有主干道</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500米内有次干道</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500米外有次干道</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2704D9">
        <w:trPr>
          <w:trHeight w:hRule="exact" w:val="832"/>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距轨道交通站点距离（KM)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300米内有两条以上线路的站点</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[0.5,1)</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[1,1.5)</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r>
      <w:tr w:rsidR="00C206A0" w:rsidRPr="00323087" w:rsidTr="002704D9">
        <w:trPr>
          <w:trHeight w:hRule="exact" w:val="832"/>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距公交站点距离（KM)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200米内有十条以上线路的站点</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200米内有五条以上线路的站点</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[0.3,0.5)</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2704D9">
        <w:trPr>
          <w:trHeight w:hRule="exact" w:val="626"/>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距火车站距离（KM)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[5,10)</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[10,15)</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r>
      <w:tr w:rsidR="00C206A0" w:rsidRPr="00323087" w:rsidTr="002704D9">
        <w:trPr>
          <w:trHeight w:hRule="exact" w:val="637"/>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距长途汽车站距离（KM)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[4,6)</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[6,10)</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2704D9">
        <w:trPr>
          <w:trHeight w:hRule="exact" w:val="634"/>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距港口码头距离（KM)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[6,10)</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[10,20)</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r>
      <w:tr w:rsidR="00C206A0" w:rsidRPr="00323087" w:rsidTr="002704D9">
        <w:trPr>
          <w:trHeight w:hRule="exact" w:val="637"/>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距机场距离（KM)</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[5,10)</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[10,15)</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[15,20)</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r>
      <w:tr w:rsidR="00C206A0" w:rsidRPr="00323087" w:rsidTr="002704D9">
        <w:trPr>
          <w:trHeight w:hRule="exact" w:val="630"/>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基本设施</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状况</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基础设施</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保障率高</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保障率较高</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保障一般</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保障率较低</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保障率低</w:t>
            </w:r>
          </w:p>
        </w:tc>
      </w:tr>
      <w:tr w:rsidR="00C206A0" w:rsidRPr="00323087" w:rsidTr="002704D9">
        <w:trPr>
          <w:trHeight w:hRule="exact" w:val="558"/>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环境质量</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质量指数好</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质量指数较好</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质量指数一般</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质量指数较差</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质量指数差</w:t>
            </w:r>
          </w:p>
        </w:tc>
      </w:tr>
      <w:tr w:rsidR="00C206A0" w:rsidRPr="00323087" w:rsidTr="002704D9">
        <w:trPr>
          <w:trHeight w:hRule="exact" w:val="828"/>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141"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产业集聚</w:t>
            </w:r>
            <w:r w:rsidRPr="00323087">
              <w:rPr>
                <w:rFonts w:ascii="黑体" w:eastAsia="黑体" w:hAnsi="Times New Roman" w:cs="黑体"/>
                <w:b/>
                <w:bCs/>
                <w:color w:val="000000"/>
                <w:spacing w:val="20"/>
                <w:lang w:val="zh-CN"/>
              </w:rPr>
              <w:t xml:space="preserve"> </w:t>
            </w:r>
            <w:r w:rsidRPr="00323087">
              <w:rPr>
                <w:rFonts w:ascii="黑体" w:eastAsia="黑体" w:hAnsi="Times New Roman" w:cs="黑体" w:hint="eastAsia"/>
                <w:b/>
                <w:bCs/>
                <w:color w:val="000000"/>
                <w:spacing w:val="20"/>
                <w:lang w:val="zh-CN"/>
              </w:rPr>
              <w:t>度</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工业园区等级</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国家级工业园区和市政府认定的产业基地</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市级工业园区</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规划认定的其他工业园区</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非正规园区</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零星工业点</w:t>
            </w:r>
          </w:p>
        </w:tc>
      </w:tr>
      <w:tr w:rsidR="00C206A0" w:rsidRPr="00323087" w:rsidTr="002704D9">
        <w:trPr>
          <w:trHeight w:hRule="exact" w:val="828"/>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产业定位</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高新技术产业9大领域</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9大领域外，本市鼓励发展的其他主导产业</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一般产业</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限制产业</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淘汰产业</w:t>
            </w:r>
          </w:p>
        </w:tc>
      </w:tr>
      <w:tr w:rsidR="00C206A0" w:rsidRPr="00323087" w:rsidTr="002704D9">
        <w:trPr>
          <w:trHeight w:hRule="exact" w:val="824"/>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1141"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关联产业集聚程度</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主导产业明确，产业集聚度大于50%</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主导产业较为明确，产业集聚度大于30%—50%</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主导产业不明确，产业集聚度不高</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无主导产业，产业间无联系</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无主导产业和大型企业</w:t>
            </w:r>
          </w:p>
        </w:tc>
      </w:tr>
      <w:tr w:rsidR="00C206A0" w:rsidRPr="00323087" w:rsidTr="002704D9">
        <w:trPr>
          <w:trHeight w:hRule="exact" w:val="320"/>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城市规划</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有利</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较有利</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无影响</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较不利</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不利</w:t>
            </w:r>
          </w:p>
        </w:tc>
      </w:tr>
      <w:tr w:rsidR="00C206A0" w:rsidRPr="00323087" w:rsidTr="002704D9">
        <w:trPr>
          <w:trHeight w:hRule="exact" w:val="554"/>
        </w:trPr>
        <w:tc>
          <w:tcPr>
            <w:tcW w:w="464"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临街道路类型</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主干道</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次干道</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支路（三、四车道</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支路（二车道）</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2704D9">
        <w:trPr>
          <w:trHeight w:hRule="exact" w:val="860"/>
        </w:trPr>
        <w:tc>
          <w:tcPr>
            <w:tcW w:w="464"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141"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55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宗地形状</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规则，利用合理</w:t>
            </w:r>
          </w:p>
        </w:tc>
        <w:tc>
          <w:tcPr>
            <w:tcW w:w="160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较规则，有利于利用</w:t>
            </w:r>
          </w:p>
        </w:tc>
        <w:tc>
          <w:tcPr>
            <w:tcW w:w="135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无不利影响</w:t>
            </w:r>
          </w:p>
        </w:tc>
        <w:tc>
          <w:tcPr>
            <w:tcW w:w="139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不规则，影响利用</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不规则，严重影响利用</w:t>
            </w:r>
          </w:p>
        </w:tc>
      </w:tr>
      <w:tr w:rsidR="00C206A0" w:rsidRPr="00323087" w:rsidTr="002704D9">
        <w:trPr>
          <w:trHeight w:hRule="exact" w:val="727"/>
        </w:trPr>
        <w:tc>
          <w:tcPr>
            <w:tcW w:w="464" w:type="dxa"/>
            <w:vMerge/>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1141"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555"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宗地面积（平方米）</w:t>
            </w:r>
          </w:p>
        </w:tc>
        <w:tc>
          <w:tcPr>
            <w:tcW w:w="159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≥25000</w:t>
            </w:r>
          </w:p>
        </w:tc>
        <w:tc>
          <w:tcPr>
            <w:tcW w:w="1602"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[15000,25000)</w:t>
            </w:r>
          </w:p>
        </w:tc>
        <w:tc>
          <w:tcPr>
            <w:tcW w:w="135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(8000,15000)</w:t>
            </w:r>
          </w:p>
        </w:tc>
        <w:tc>
          <w:tcPr>
            <w:tcW w:w="139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(3000,8000]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62</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24</w:t>
      </w:r>
      <w:r w:rsidRPr="00323087">
        <w:rPr>
          <w:rFonts w:ascii="黑体" w:eastAsia="黑体" w:hAnsi="Times New Roman" w:cs="黑体" w:hint="eastAsia"/>
          <w:b/>
          <w:bCs/>
          <w:color w:val="000000"/>
          <w:sz w:val="27"/>
          <w:szCs w:val="27"/>
          <w:lang w:val="zh-CN"/>
        </w:rPr>
        <w:t>工业用地因素修正系数表〈</w:t>
      </w:r>
      <w:r w:rsidRPr="00323087">
        <w:rPr>
          <w:rFonts w:ascii="Arial" w:eastAsia="Times New Roman" w:hAnsi="Arial" w:cs="Arial"/>
          <w:b/>
          <w:bCs/>
          <w:color w:val="000000"/>
          <w:sz w:val="27"/>
          <w:szCs w:val="27"/>
          <w:lang w:val="zh-CN"/>
        </w:rPr>
        <w:t>1</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5</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0" w:type="auto"/>
        <w:tblInd w:w="5" w:type="dxa"/>
        <w:tblLayout w:type="fixed"/>
        <w:tblCellMar>
          <w:left w:w="0" w:type="dxa"/>
          <w:right w:w="0" w:type="dxa"/>
        </w:tblCellMar>
        <w:tblLook w:val="0000"/>
      </w:tblPr>
      <w:tblGrid>
        <w:gridCol w:w="788"/>
        <w:gridCol w:w="1433"/>
        <w:gridCol w:w="1908"/>
        <w:gridCol w:w="979"/>
        <w:gridCol w:w="756"/>
        <w:gridCol w:w="738"/>
        <w:gridCol w:w="727"/>
        <w:gridCol w:w="842"/>
      </w:tblGrid>
      <w:tr w:rsidR="00323087" w:rsidRPr="00323087">
        <w:trPr>
          <w:trHeight w:hRule="exact" w:val="457"/>
        </w:trPr>
        <w:tc>
          <w:tcPr>
            <w:tcW w:w="4129" w:type="dxa"/>
            <w:gridSpan w:val="3"/>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影响因素</w:t>
            </w:r>
          </w:p>
        </w:tc>
        <w:tc>
          <w:tcPr>
            <w:tcW w:w="979"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7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73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727"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84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35794F">
        <w:trPr>
          <w:trHeight w:hRule="exact" w:val="407"/>
        </w:trPr>
        <w:tc>
          <w:tcPr>
            <w:tcW w:w="788"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区域</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33"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周围道路类型</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35794F">
        <w:trPr>
          <w:trHeight w:hRule="exact" w:val="641"/>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距轨道交通站点距离（KM)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35794F">
        <w:trPr>
          <w:trHeight w:hRule="exact" w:val="407"/>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距公交站点距离（KM)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距火车站距离（KM)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403"/>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距长途汽车站距离（KM)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35794F">
        <w:trPr>
          <w:trHeight w:hRule="exact" w:val="407"/>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距港口码头距离（KM)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距机场距离（KM)</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637"/>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况</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基础设施</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环境质量</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35794F">
        <w:trPr>
          <w:trHeight w:hRule="exact" w:val="403"/>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产业集聚度</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工业园区等级</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产业定位</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407"/>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关联产业集聚程度</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35794F">
        <w:trPr>
          <w:trHeight w:hRule="exact" w:val="410"/>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城市规划</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r>
      <w:tr w:rsidR="00C206A0" w:rsidRPr="00323087" w:rsidTr="0035794F">
        <w:trPr>
          <w:trHeight w:hRule="exact" w:val="407"/>
        </w:trPr>
        <w:tc>
          <w:tcPr>
            <w:tcW w:w="788"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临街道路类型</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35794F">
        <w:trPr>
          <w:trHeight w:hRule="exact" w:val="443"/>
        </w:trPr>
        <w:tc>
          <w:tcPr>
            <w:tcW w:w="788"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190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宗地形状</w:t>
            </w:r>
          </w:p>
        </w:tc>
        <w:tc>
          <w:tcPr>
            <w:tcW w:w="979"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7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73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72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42"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35794F">
        <w:trPr>
          <w:trHeight w:hRule="exact" w:val="490"/>
        </w:trPr>
        <w:tc>
          <w:tcPr>
            <w:tcW w:w="788" w:type="dxa"/>
            <w:vMerge/>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33"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190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宗地面积（平方米）</w:t>
            </w:r>
          </w:p>
        </w:tc>
        <w:tc>
          <w:tcPr>
            <w:tcW w:w="979"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75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w:t>
            </w:r>
          </w:p>
        </w:tc>
        <w:tc>
          <w:tcPr>
            <w:tcW w:w="73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0.0%</w:t>
            </w:r>
          </w:p>
        </w:tc>
        <w:tc>
          <w:tcPr>
            <w:tcW w:w="727"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63</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lastRenderedPageBreak/>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25</w:t>
      </w:r>
      <w:r w:rsidRPr="00323087">
        <w:rPr>
          <w:rFonts w:ascii="黑体" w:eastAsia="黑体" w:hAnsi="Times New Roman" w:cs="黑体" w:hint="eastAsia"/>
          <w:b/>
          <w:bCs/>
          <w:color w:val="000000"/>
          <w:sz w:val="27"/>
          <w:szCs w:val="27"/>
          <w:lang w:val="zh-CN"/>
        </w:rPr>
        <w:t>工业用地因素修正系数指标说明表〈</w:t>
      </w:r>
      <w:r w:rsidRPr="00323087">
        <w:rPr>
          <w:rFonts w:ascii="Arial" w:eastAsia="Times New Roman" w:hAnsi="Arial" w:cs="Arial"/>
          <w:b/>
          <w:bCs/>
          <w:color w:val="000000"/>
          <w:sz w:val="27"/>
          <w:szCs w:val="27"/>
          <w:lang w:val="zh-CN"/>
        </w:rPr>
        <w:t>6</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9795" w:type="dxa"/>
        <w:tblInd w:w="5" w:type="dxa"/>
        <w:tblLayout w:type="fixed"/>
        <w:tblCellMar>
          <w:left w:w="0" w:type="dxa"/>
          <w:right w:w="0" w:type="dxa"/>
        </w:tblCellMar>
        <w:tblLook w:val="0000"/>
      </w:tblPr>
      <w:tblGrid>
        <w:gridCol w:w="522"/>
        <w:gridCol w:w="853"/>
        <w:gridCol w:w="1415"/>
        <w:gridCol w:w="1278"/>
        <w:gridCol w:w="1598"/>
        <w:gridCol w:w="1458"/>
        <w:gridCol w:w="1501"/>
        <w:gridCol w:w="1170"/>
      </w:tblGrid>
      <w:tr w:rsidR="00323087" w:rsidRPr="00323087" w:rsidTr="00C206A0">
        <w:trPr>
          <w:trHeight w:hRule="exact" w:val="374"/>
        </w:trPr>
        <w:tc>
          <w:tcPr>
            <w:tcW w:w="1375" w:type="dxa"/>
            <w:gridSpan w:val="2"/>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影哺</w:t>
            </w:r>
          </w:p>
        </w:tc>
        <w:tc>
          <w:tcPr>
            <w:tcW w:w="1415"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27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优</w:t>
            </w:r>
          </w:p>
        </w:tc>
        <w:tc>
          <w:tcPr>
            <w:tcW w:w="159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较优</w:t>
            </w:r>
          </w:p>
        </w:tc>
        <w:tc>
          <w:tcPr>
            <w:tcW w:w="145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一般</w:t>
            </w:r>
          </w:p>
        </w:tc>
        <w:tc>
          <w:tcPr>
            <w:tcW w:w="1501"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较劣</w:t>
            </w:r>
          </w:p>
        </w:tc>
        <w:tc>
          <w:tcPr>
            <w:tcW w:w="1170"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劣</w:t>
            </w:r>
          </w:p>
        </w:tc>
      </w:tr>
      <w:tr w:rsidR="00C206A0" w:rsidRPr="00323087" w:rsidTr="00C206A0">
        <w:trPr>
          <w:trHeight w:hRule="exact" w:val="637"/>
        </w:trPr>
        <w:tc>
          <w:tcPr>
            <w:tcW w:w="522"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周围道路类型</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300米内有主干道</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500米内有主干道</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500米内有次干道</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500米外有次干道</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1000米外有次干道</w:t>
            </w:r>
          </w:p>
        </w:tc>
      </w:tr>
      <w:tr w:rsidR="00C206A0" w:rsidRPr="00323087" w:rsidTr="00C206A0">
        <w:trPr>
          <w:trHeight w:hRule="exact" w:val="950"/>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距轨道交通站点距离（KM)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[1,2)</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[2,3)</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w:t>
            </w:r>
          </w:p>
        </w:tc>
      </w:tr>
      <w:tr w:rsidR="00C206A0" w:rsidRPr="00323087" w:rsidTr="00C206A0">
        <w:trPr>
          <w:trHeight w:hRule="exact" w:val="637"/>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vMerge w:val="restart"/>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120"/>
                <w:lang w:val="zh-CN"/>
              </w:rPr>
              <w:t>交通条</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120"/>
                <w:lang w:val="zh-CN"/>
              </w:rPr>
              <w:t>件</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距公交站点距离（KM)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[0.3,0.8)</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[0.8,1.5)</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[1.5,2.5)</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r>
      <w:tr w:rsidR="00C206A0" w:rsidRPr="00323087" w:rsidTr="00C206A0">
        <w:trPr>
          <w:trHeight w:hRule="exact" w:val="630"/>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距火车站距离（KM)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[3,5)</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[5,10)</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[10,20)</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r>
      <w:tr w:rsidR="00C206A0" w:rsidRPr="00323087" w:rsidTr="00C206A0">
        <w:trPr>
          <w:trHeight w:hRule="exact" w:val="637"/>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距长途汽车站距离（KM)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[2,4)</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[4,6)</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[6,10)</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C206A0">
        <w:trPr>
          <w:trHeight w:hRule="exact" w:val="634"/>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距港口码头距离（KM)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[10,20)</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[20,30)</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[30,40)</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r>
      <w:tr w:rsidR="00C206A0" w:rsidRPr="00323087" w:rsidTr="00C206A0">
        <w:trPr>
          <w:trHeight w:hRule="exact" w:val="637"/>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区</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域</w:t>
            </w: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距机场距离（KM)</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[10,15)</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[15,20)</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[20,30)</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C206A0">
        <w:trPr>
          <w:trHeight w:hRule="exact" w:val="634"/>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素</w:t>
            </w: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基本设</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施状况</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基础设施</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保障率高</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保障率较高</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保障一般</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保障率较低</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保障率低</w:t>
            </w:r>
          </w:p>
        </w:tc>
      </w:tr>
      <w:tr w:rsidR="00C206A0" w:rsidRPr="00323087" w:rsidTr="00C206A0">
        <w:trPr>
          <w:trHeight w:hRule="exact" w:val="634"/>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环境质量</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质量指数好</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质量指数较好</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质量指数一般</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质量指数较差</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质量指数差</w:t>
            </w:r>
          </w:p>
        </w:tc>
      </w:tr>
      <w:tr w:rsidR="00C206A0" w:rsidRPr="00323087" w:rsidTr="00C206A0">
        <w:trPr>
          <w:trHeight w:hRule="exact" w:val="1102"/>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工业园区等级</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国家级工业园区和市政府认定的产业基地</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市级工业园区</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规划认定的其他工业园区</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非正规园区</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零星工业点</w:t>
            </w:r>
          </w:p>
        </w:tc>
      </w:tr>
      <w:tr w:rsidR="00C206A0" w:rsidRPr="00323087" w:rsidTr="00C206A0">
        <w:trPr>
          <w:trHeight w:hRule="exact" w:val="828"/>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产业集</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聚度</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产业定位</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高新技术产业9大领域</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9大领域外，本市鼓励发展的其他主导产业</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一般产业</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限制产业</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淘汰产业</w:t>
            </w:r>
          </w:p>
        </w:tc>
      </w:tr>
      <w:tr w:rsidR="00C206A0" w:rsidRPr="00323087" w:rsidTr="00C206A0">
        <w:trPr>
          <w:trHeight w:hRule="exact" w:val="828"/>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关联产业集聚程度</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主导产业明确，产业集聚度大于50%</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主导产业较为明确，产业集聚度大于30%—50%</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主导产业不明确，产业集聚度不高</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无主导产业，产业间无联系</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无主导产业和大型企业</w:t>
            </w:r>
          </w:p>
        </w:tc>
      </w:tr>
      <w:tr w:rsidR="00C206A0" w:rsidRPr="00323087" w:rsidTr="00C206A0">
        <w:trPr>
          <w:trHeight w:hRule="exact" w:val="634"/>
        </w:trPr>
        <w:tc>
          <w:tcPr>
            <w:tcW w:w="522" w:type="dxa"/>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划</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城市规划</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有利</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较有利</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无影响</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较不利</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不利</w:t>
            </w:r>
          </w:p>
        </w:tc>
      </w:tr>
      <w:tr w:rsidR="00C206A0" w:rsidRPr="00323087" w:rsidTr="00C206A0">
        <w:trPr>
          <w:trHeight w:hRule="exact" w:val="634"/>
        </w:trPr>
        <w:tc>
          <w:tcPr>
            <w:tcW w:w="522"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别</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w:t>
            </w:r>
          </w:p>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素</w:t>
            </w: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况</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临街道路类型</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主干道</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次干道</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支路（三、四车道</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支路（二车道以下）</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C206A0">
        <w:trPr>
          <w:trHeight w:hRule="exact" w:val="860"/>
        </w:trPr>
        <w:tc>
          <w:tcPr>
            <w:tcW w:w="522"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853"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状</w:t>
            </w:r>
          </w:p>
        </w:tc>
        <w:tc>
          <w:tcPr>
            <w:tcW w:w="1415"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宗地形状</w:t>
            </w:r>
          </w:p>
        </w:tc>
        <w:tc>
          <w:tcPr>
            <w:tcW w:w="127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规则，利用合理</w:t>
            </w:r>
          </w:p>
        </w:tc>
        <w:tc>
          <w:tcPr>
            <w:tcW w:w="159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较规则，有利于利用</w:t>
            </w:r>
          </w:p>
        </w:tc>
        <w:tc>
          <w:tcPr>
            <w:tcW w:w="1458"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无不利影响</w:t>
            </w:r>
          </w:p>
        </w:tc>
        <w:tc>
          <w:tcPr>
            <w:tcW w:w="1501"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不规则，影响利用</w:t>
            </w:r>
          </w:p>
        </w:tc>
        <w:tc>
          <w:tcPr>
            <w:tcW w:w="1170"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不规则，严重影响利用</w:t>
            </w:r>
          </w:p>
        </w:tc>
      </w:tr>
      <w:tr w:rsidR="00C206A0" w:rsidRPr="00323087" w:rsidTr="00C206A0">
        <w:trPr>
          <w:trHeight w:hRule="exact" w:val="716"/>
        </w:trPr>
        <w:tc>
          <w:tcPr>
            <w:tcW w:w="522" w:type="dxa"/>
            <w:vMerge/>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p>
        </w:tc>
        <w:tc>
          <w:tcPr>
            <w:tcW w:w="853"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积</w:t>
            </w:r>
          </w:p>
        </w:tc>
        <w:tc>
          <w:tcPr>
            <w:tcW w:w="1415"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宗地面积（平方米）</w:t>
            </w:r>
          </w:p>
        </w:tc>
        <w:tc>
          <w:tcPr>
            <w:tcW w:w="127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≥50000</w:t>
            </w:r>
          </w:p>
        </w:tc>
        <w:tc>
          <w:tcPr>
            <w:tcW w:w="159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[30000,50000)</w:t>
            </w:r>
          </w:p>
        </w:tc>
        <w:tc>
          <w:tcPr>
            <w:tcW w:w="1458"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(12000,30000)</w:t>
            </w:r>
          </w:p>
        </w:tc>
        <w:tc>
          <w:tcPr>
            <w:tcW w:w="1501"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(5000,12000]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≤5000</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64</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7"/>
          <w:szCs w:val="27"/>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26</w:t>
      </w:r>
      <w:r w:rsidRPr="00323087">
        <w:rPr>
          <w:rFonts w:ascii="黑体" w:eastAsia="黑体" w:hAnsi="Times New Roman" w:cs="黑体" w:hint="eastAsia"/>
          <w:b/>
          <w:bCs/>
          <w:color w:val="000000"/>
          <w:sz w:val="27"/>
          <w:szCs w:val="27"/>
          <w:lang w:val="zh-CN"/>
        </w:rPr>
        <w:t>工业用地因素修正系数表〈</w:t>
      </w:r>
      <w:r w:rsidRPr="00323087">
        <w:rPr>
          <w:rFonts w:ascii="Arial" w:eastAsia="Times New Roman" w:hAnsi="Arial" w:cs="Arial"/>
          <w:b/>
          <w:bCs/>
          <w:color w:val="000000"/>
          <w:sz w:val="27"/>
          <w:szCs w:val="27"/>
          <w:lang w:val="zh-CN"/>
        </w:rPr>
        <w:t>6</w:t>
      </w:r>
      <w:r w:rsidRPr="00323087">
        <w:rPr>
          <w:rFonts w:ascii="黑体" w:eastAsia="黑体" w:hAnsi="Times New Roman" w:cs="黑体"/>
          <w:color w:val="000000"/>
          <w:sz w:val="18"/>
          <w:szCs w:val="18"/>
          <w:lang w:val="zh-CN"/>
        </w:rPr>
        <w:t>-</w:t>
      </w:r>
      <w:r w:rsidRPr="00323087">
        <w:rPr>
          <w:rFonts w:ascii="Arial" w:eastAsia="Times New Roman" w:hAnsi="Arial" w:cs="Arial"/>
          <w:b/>
          <w:bCs/>
          <w:color w:val="000000"/>
          <w:sz w:val="27"/>
          <w:szCs w:val="27"/>
          <w:lang w:val="zh-CN"/>
        </w:rPr>
        <w:t>9</w:t>
      </w:r>
      <w:r w:rsidRPr="00323087">
        <w:rPr>
          <w:rFonts w:ascii="黑体" w:eastAsia="黑体" w:hAnsi="Times New Roman" w:cs="黑体" w:hint="eastAsia"/>
          <w:b/>
          <w:bCs/>
          <w:color w:val="000000"/>
          <w:sz w:val="27"/>
          <w:szCs w:val="27"/>
          <w:lang w:val="zh-CN"/>
        </w:rPr>
        <w:t>级</w:t>
      </w:r>
      <w:r w:rsidRPr="00323087">
        <w:rPr>
          <w:rFonts w:ascii="黑体" w:eastAsia="黑体" w:hAnsi="Times New Roman" w:cs="黑体"/>
          <w:color w:val="000000"/>
          <w:sz w:val="18"/>
          <w:szCs w:val="18"/>
          <w:lang w:val="zh-CN"/>
        </w:rPr>
        <w:t>)</w:t>
      </w:r>
    </w:p>
    <w:tbl>
      <w:tblPr>
        <w:tblW w:w="9229" w:type="dxa"/>
        <w:tblInd w:w="5" w:type="dxa"/>
        <w:tblLayout w:type="fixed"/>
        <w:tblCellMar>
          <w:left w:w="0" w:type="dxa"/>
          <w:right w:w="0" w:type="dxa"/>
        </w:tblCellMar>
        <w:tblLook w:val="0000"/>
      </w:tblPr>
      <w:tblGrid>
        <w:gridCol w:w="770"/>
        <w:gridCol w:w="1357"/>
        <w:gridCol w:w="2012"/>
        <w:gridCol w:w="914"/>
        <w:gridCol w:w="1256"/>
        <w:gridCol w:w="904"/>
        <w:gridCol w:w="900"/>
        <w:gridCol w:w="1116"/>
      </w:tblGrid>
      <w:tr w:rsidR="00323087" w:rsidRPr="00323087" w:rsidTr="00C206A0">
        <w:trPr>
          <w:trHeight w:hRule="exact" w:val="407"/>
        </w:trPr>
        <w:tc>
          <w:tcPr>
            <w:tcW w:w="2127" w:type="dxa"/>
            <w:gridSpan w:val="2"/>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影响</w:t>
            </w:r>
          </w:p>
        </w:tc>
        <w:tc>
          <w:tcPr>
            <w:tcW w:w="2012"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因素</w:t>
            </w:r>
          </w:p>
        </w:tc>
        <w:tc>
          <w:tcPr>
            <w:tcW w:w="91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优</w:t>
            </w:r>
          </w:p>
        </w:tc>
        <w:tc>
          <w:tcPr>
            <w:tcW w:w="125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较优</w:t>
            </w:r>
          </w:p>
        </w:tc>
        <w:tc>
          <w:tcPr>
            <w:tcW w:w="90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一般</w:t>
            </w:r>
          </w:p>
        </w:tc>
        <w:tc>
          <w:tcPr>
            <w:tcW w:w="90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较劣</w:t>
            </w:r>
          </w:p>
        </w:tc>
        <w:tc>
          <w:tcPr>
            <w:tcW w:w="111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劣</w:t>
            </w:r>
          </w:p>
        </w:tc>
      </w:tr>
      <w:tr w:rsidR="00C206A0" w:rsidRPr="00323087" w:rsidTr="00C206A0">
        <w:trPr>
          <w:trHeight w:hRule="exact" w:val="349"/>
        </w:trPr>
        <w:tc>
          <w:tcPr>
            <w:tcW w:w="770"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区域</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spacing w:val="-20"/>
                <w:lang w:val="zh-CN"/>
              </w:rPr>
              <w:t>因素</w:t>
            </w:r>
          </w:p>
        </w:tc>
        <w:tc>
          <w:tcPr>
            <w:tcW w:w="1357"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交通条件</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周围道路类型</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-0.9%</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-1.7%</w:t>
            </w:r>
          </w:p>
        </w:tc>
      </w:tr>
      <w:tr w:rsidR="00C206A0" w:rsidRPr="00323087" w:rsidTr="00C206A0">
        <w:trPr>
          <w:trHeight w:hRule="exact" w:val="641"/>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距轨道交通站点距离（KM)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-1.0%</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距公交站点距离（KM)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-0.4%</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r>
      <w:tr w:rsidR="00C206A0" w:rsidRPr="00323087" w:rsidTr="00C206A0">
        <w:trPr>
          <w:trHeight w:hRule="exact" w:val="353"/>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距火车站距离（KM)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353"/>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距长途汽车站距离（KM)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-0.3%</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-0.5%</w:t>
            </w:r>
          </w:p>
        </w:tc>
      </w:tr>
      <w:tr w:rsidR="00C206A0" w:rsidRPr="00323087" w:rsidTr="00C206A0">
        <w:trPr>
          <w:trHeight w:hRule="exact" w:val="346"/>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距港口码头距离（KM)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距机场距离（KM)</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637"/>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基本设施状</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况</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基础设施</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-3.9%</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-7.8%</w:t>
            </w:r>
          </w:p>
        </w:tc>
      </w:tr>
      <w:tr w:rsidR="00C206A0" w:rsidRPr="00323087" w:rsidTr="00C206A0">
        <w:trPr>
          <w:trHeight w:hRule="exact" w:val="353"/>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环境状况</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环境质量</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-3.6%</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产业集聚度</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工业园区等级</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-2.0%</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-4.0%</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产业定位</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353"/>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关联产业集聚程度</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-0.8%</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-1.6%</w:t>
            </w:r>
          </w:p>
        </w:tc>
      </w:tr>
      <w:tr w:rsidR="00C206A0" w:rsidRPr="00323087" w:rsidTr="00C206A0">
        <w:trPr>
          <w:trHeight w:hRule="exact" w:val="349"/>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城市规划</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城市规划</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-1.4%</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-2.7%</w:t>
            </w:r>
          </w:p>
        </w:tc>
      </w:tr>
      <w:tr w:rsidR="00C206A0" w:rsidRPr="00323087" w:rsidTr="00C206A0">
        <w:trPr>
          <w:trHeight w:hRule="exact" w:val="353"/>
        </w:trPr>
        <w:tc>
          <w:tcPr>
            <w:tcW w:w="770" w:type="dxa"/>
            <w:vMerge w:val="restart"/>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个别</w:t>
            </w:r>
          </w:p>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因素</w:t>
            </w: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临街状况</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临街道路类型</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5.0%</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-2.5%</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w:t>
            </w:r>
          </w:p>
        </w:tc>
      </w:tr>
      <w:tr w:rsidR="00C206A0" w:rsidRPr="00323087" w:rsidTr="00C206A0">
        <w:trPr>
          <w:trHeight w:hRule="exact" w:val="385"/>
        </w:trPr>
        <w:tc>
          <w:tcPr>
            <w:tcW w:w="770" w:type="dxa"/>
            <w:vMerge/>
            <w:tcBorders>
              <w:top w:val="nil"/>
              <w:left w:val="single" w:sz="4" w:space="0" w:color="auto"/>
              <w:bottom w:val="nil"/>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nil"/>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宗地形状</w:t>
            </w:r>
          </w:p>
        </w:tc>
        <w:tc>
          <w:tcPr>
            <w:tcW w:w="2012"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宗地形状</w:t>
            </w:r>
          </w:p>
        </w:tc>
        <w:tc>
          <w:tcPr>
            <w:tcW w:w="91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125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90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0.0%</w:t>
            </w:r>
          </w:p>
        </w:tc>
        <w:tc>
          <w:tcPr>
            <w:tcW w:w="90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116"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r w:rsidR="00C206A0" w:rsidRPr="00323087" w:rsidTr="00C206A0">
        <w:trPr>
          <w:trHeight w:hRule="exact" w:val="432"/>
        </w:trPr>
        <w:tc>
          <w:tcPr>
            <w:tcW w:w="770" w:type="dxa"/>
            <w:vMerge/>
            <w:tcBorders>
              <w:top w:val="nil"/>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rPr>
                <w:rFonts w:ascii="Times New Roman" w:eastAsia="Times New Roman" w:hAnsi="Times New Roman" w:cs="Times New Roman"/>
                <w:sz w:val="10"/>
                <w:szCs w:val="10"/>
              </w:rPr>
            </w:pPr>
          </w:p>
        </w:tc>
        <w:tc>
          <w:tcPr>
            <w:tcW w:w="1357" w:type="dxa"/>
            <w:tcBorders>
              <w:top w:val="single" w:sz="4" w:space="0" w:color="auto"/>
              <w:left w:val="single" w:sz="4" w:space="0" w:color="auto"/>
              <w:bottom w:val="single" w:sz="4" w:space="0" w:color="auto"/>
              <w:right w:val="nil"/>
            </w:tcBorders>
            <w:shd w:val="clear" w:color="auto" w:fill="FFFFFF"/>
          </w:tcPr>
          <w:p w:rsidR="00C206A0" w:rsidRPr="00323087" w:rsidRDefault="00C206A0"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宗地面积</w:t>
            </w:r>
          </w:p>
        </w:tc>
        <w:tc>
          <w:tcPr>
            <w:tcW w:w="2012"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宗地面积（平方米）</w:t>
            </w:r>
          </w:p>
        </w:tc>
        <w:tc>
          <w:tcPr>
            <w:tcW w:w="91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c>
          <w:tcPr>
            <w:tcW w:w="125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1.5%</w:t>
            </w:r>
          </w:p>
        </w:tc>
        <w:tc>
          <w:tcPr>
            <w:tcW w:w="90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18"/>
                <w:szCs w:val="18"/>
              </w:rPr>
            </w:pPr>
            <w:r w:rsidRPr="005F5681">
              <w:rPr>
                <w:rFonts w:ascii="宋体" w:eastAsia="宋体" w:hAnsi="宋体" w:cs="宋体" w:hint="eastAsia"/>
                <w:color w:val="000000"/>
                <w:sz w:val="18"/>
                <w:szCs w:val="18"/>
              </w:rPr>
              <w:t>0.0%</w:t>
            </w:r>
          </w:p>
        </w:tc>
        <w:tc>
          <w:tcPr>
            <w:tcW w:w="90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-1.5%</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sz w:val="20"/>
                <w:szCs w:val="20"/>
              </w:rPr>
            </w:pPr>
            <w:r w:rsidRPr="005F5681">
              <w:rPr>
                <w:rFonts w:ascii="宋体" w:eastAsia="宋体" w:hAnsi="宋体" w:cs="宋体" w:hint="eastAsia"/>
                <w:color w:val="000000"/>
                <w:sz w:val="20"/>
                <w:szCs w:val="20"/>
              </w:rPr>
              <w:t>-3.0%</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工业用地因素修正说明：</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1</w:t>
      </w:r>
      <w:r w:rsidRPr="00323087">
        <w:rPr>
          <w:rFonts w:ascii="黑体" w:eastAsia="黑体" w:hAnsi="Times New Roman" w:cs="黑体" w:hint="eastAsia"/>
          <w:color w:val="000000"/>
          <w:sz w:val="28"/>
          <w:szCs w:val="28"/>
          <w:lang w:val="zh-CN"/>
        </w:rPr>
        <w:t>、交通条件</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道路类型的划分：快速路、主干道、次干道、支路四级。一块宗地距区域内</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的高等级道路越近表明其交通条件越好。评判标准的距离参数通过分析工业用地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相应各级别区域内的道路状况得出。</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轨道交通站点以及公交站点对工业用地的作用与周边道路类型同理。若无具</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体说明，指一条以上线路的站点：</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火车站、长途汽车站、港口码头、机场等对外交通设施对货物运输提供便利。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2</w:t>
      </w:r>
      <w:r w:rsidRPr="00323087">
        <w:rPr>
          <w:rFonts w:ascii="黑体" w:eastAsia="黑体" w:hAnsi="Times New Roman" w:cs="黑体" w:hint="eastAsia"/>
          <w:color w:val="000000"/>
          <w:sz w:val="28"/>
          <w:szCs w:val="28"/>
          <w:lang w:val="zh-CN"/>
        </w:rPr>
        <w:t>、基本设旅</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基础设施的保障率是指是否有道路严重拥堵、拉电、电压不稳、供水限制、</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大雨积水等情况。</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bookmarkStart w:id="3" w:name="bookmark3"/>
      <w:r w:rsidRPr="00323087">
        <w:rPr>
          <w:rFonts w:ascii="Times New Roman" w:eastAsia="Times New Roman" w:hAnsi="Times New Roman" w:cs="Times New Roman"/>
          <w:b/>
          <w:bCs/>
          <w:color w:val="000000"/>
          <w:sz w:val="30"/>
          <w:szCs w:val="30"/>
          <w:lang w:val="zh-CN"/>
        </w:rPr>
        <w:t>3</w:t>
      </w:r>
      <w:r w:rsidRPr="00323087">
        <w:rPr>
          <w:rFonts w:ascii="黑体" w:eastAsia="黑体" w:hAnsi="Times New Roman" w:cs="黑体" w:hint="eastAsia"/>
          <w:color w:val="000000"/>
          <w:sz w:val="28"/>
          <w:szCs w:val="28"/>
          <w:lang w:val="zh-CN"/>
        </w:rPr>
        <w:t>、环境状况</w:t>
      </w:r>
      <w:bookmarkEnd w:id="3"/>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环境质量是指：大气污染、水污染、噪声污染等优劣度。环境状况的评价综</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合前述因素一并考虑。质量指数由环境保护监测部门发布。</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65</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lastRenderedPageBreak/>
        <w:t>4</w:t>
      </w:r>
      <w:r w:rsidRPr="00323087">
        <w:rPr>
          <w:rFonts w:ascii="黑体" w:eastAsia="黑体" w:hAnsi="Times New Roman" w:cs="黑体" w:hint="eastAsia"/>
          <w:color w:val="000000"/>
          <w:sz w:val="28"/>
          <w:szCs w:val="28"/>
          <w:lang w:val="zh-CN"/>
        </w:rPr>
        <w:t>、产业集聚度</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工业园区等级反映工业基础设施配套等级、配套服务水平。较高等级的工业</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园区能容纳大规模、高强度的投资，使单位土地产出较高的工业产值，所以，工</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业园区等级能反映工业用地的价值。</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产业定位考虑资源优势、区位优势等因素，能够合理地进行产业发展规划和</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布局〔其中，主导产业是区域经济发展的核心力量），体现土地资源的承载能力</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和利用水平。</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关联产业集聚能促进物流、商贸、会展、科技、生产协同发展，可降低成本、</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提高利润，提升土地的利用价值。</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b/>
          <w:bCs/>
          <w:color w:val="000000"/>
          <w:sz w:val="30"/>
          <w:szCs w:val="30"/>
          <w:lang w:val="zh-CN"/>
        </w:rPr>
        <w:t>5</w:t>
      </w:r>
      <w:r w:rsidRPr="00323087">
        <w:rPr>
          <w:rFonts w:ascii="黑体" w:eastAsia="黑体" w:hAnsi="Times New Roman" w:cs="黑体" w:hint="eastAsia"/>
          <w:color w:val="000000"/>
          <w:sz w:val="28"/>
          <w:szCs w:val="28"/>
          <w:lang w:val="zh-CN"/>
        </w:rPr>
        <w:t>、城市规划</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工业用途的城市规划指城市道路、城市内部公共交通、对外交通、主要基本</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设施、环境状况、工业园区、产业等规划</w:t>
      </w:r>
      <w:r w:rsidRPr="00323087">
        <w:rPr>
          <w:rFonts w:ascii="宋体" w:eastAsia="宋体" w:hAnsi="宋体" w:cs="宋体" w:hint="eastAsia"/>
          <w:b/>
          <w:bCs/>
          <w:color w:val="000000"/>
          <w:sz w:val="28"/>
          <w:szCs w:val="28"/>
          <w:lang w:val="zh-CN"/>
        </w:rPr>
        <w:t>。</w:t>
      </w:r>
      <w:r w:rsidRPr="00323087">
        <w:rPr>
          <w:rFonts w:ascii="Times New Roman" w:eastAsia="Times New Roman" w:hAnsi="Times New Roman" w:cs="Times New Roman"/>
          <w:b/>
          <w:bCs/>
          <w:color w:val="000000"/>
          <w:sz w:val="28"/>
          <w:szCs w:val="28"/>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城市规划的正面影响依程度分为有利、较有利，负面影响依程度分为较不利、</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不利。</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对工业用途而言，程度为有利的城市规划有区域内高等级的城市道路的规划</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新增、改扩建；轨道交通站点（线路〉和公交站点（线路〉的规划新增新建；高</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等级的对外交通设施和交通枢纽的规划新建、升级；主要基础设施的高标准的规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划新增、改扩建、升级；规划使大气、水、噪声环境质量将有明显改善；国家级</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以上工业园区的规划新建、升级，高新技术产业的规划升级等。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程度为较有利的城市规划有区域内一般等级的城市道路的规划新增、改扩建</w:t>
      </w:r>
      <w:r w:rsidRPr="00323087">
        <w:rPr>
          <w:rFonts w:ascii="Times New Roman" w:eastAsia="Times New Roman" w:hAnsi="Times New Roman" w:cs="Times New Roman"/>
          <w:b/>
          <w:bCs/>
          <w:color w:val="000000"/>
          <w:sz w:val="28"/>
          <w:szCs w:val="28"/>
          <w:lang w:val="zh-CN"/>
        </w:rPr>
        <w:t xml:space="preserve">; </w:t>
      </w:r>
      <w:r w:rsidRPr="00323087">
        <w:rPr>
          <w:rFonts w:ascii="黑体" w:eastAsia="黑体" w:hAnsi="Times New Roman" w:cs="黑体" w:hint="eastAsia"/>
          <w:color w:val="000000"/>
          <w:sz w:val="28"/>
          <w:szCs w:val="28"/>
          <w:lang w:val="zh-CN"/>
        </w:rPr>
        <w:t>轨道交通站点（线路〕和公交站点（线路〉的运营时间延长、发车间隔时间缩短；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一般等级的对外交通设施的规划新建、升级；主要基础设施的一般标准的规划新</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增、改扩建、升级；规划使大气、水、噪声环境质量将有改善；市级以下工业园</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区的规划新建、升级，一般产业的规划升级等。</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8"/>
          <w:szCs w:val="28"/>
          <w:lang w:val="zh-CN"/>
        </w:rPr>
        <w:t>城市规划可能对某一特定的区域造成不利或较不利影响的情况有：规划的改</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变将使双向道路变为单向道路；原道路没有隔离带将变成有隔离带；规划建设的</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附近封闭式道路将使某区域的通达性变差；规划建设的大型卖场将增加周边区域</w:t>
      </w:r>
      <w:r w:rsidRPr="00323087">
        <w:rPr>
          <w:rFonts w:ascii="黑体" w:eastAsia="黑体" w:hAnsi="Times New Roman" w:cs="黑体"/>
          <w:color w:val="000000"/>
          <w:sz w:val="28"/>
          <w:szCs w:val="28"/>
          <w:lang w:val="zh-CN"/>
        </w:rPr>
        <w:t xml:space="preserve"> </w:t>
      </w:r>
      <w:r w:rsidRPr="00323087">
        <w:rPr>
          <w:rFonts w:ascii="黑体" w:eastAsia="黑体" w:hAnsi="Times New Roman" w:cs="黑体" w:hint="eastAsia"/>
          <w:color w:val="000000"/>
          <w:sz w:val="28"/>
          <w:szCs w:val="28"/>
          <w:lang w:val="zh-CN"/>
        </w:rPr>
        <w:t>道路的车流量，造成拥堵和噪音。</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66</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lastRenderedPageBreak/>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4.5</w:t>
      </w:r>
      <w:r w:rsidRPr="00323087">
        <w:rPr>
          <w:rFonts w:ascii="黑体" w:eastAsia="黑体" w:hAnsi="Times New Roman" w:cs="黑体"/>
          <w:color w:val="000000"/>
          <w:sz w:val="37"/>
          <w:szCs w:val="37"/>
          <w:lang w:val="zh-CN"/>
        </w:rPr>
        <w:t xml:space="preserve"> </w:t>
      </w:r>
      <w:r w:rsidRPr="00323087">
        <w:rPr>
          <w:rFonts w:ascii="黑体" w:eastAsia="黑体" w:hAnsi="Times New Roman" w:cs="黑体" w:hint="eastAsia"/>
          <w:b/>
          <w:bCs/>
          <w:color w:val="000000"/>
          <w:sz w:val="29"/>
          <w:szCs w:val="29"/>
          <w:lang w:val="zh-CN"/>
        </w:rPr>
        <w:t>土地开发程度修正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基准地价反映的是“七通一平”或“五通一平”条件下的土地使</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用权平均价格，其中“七通”、“五通”不包括项目建设向有关部门缴纳</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的宗地外城市基础设施建设费及市政管线的接入工程费用。当宗地设</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定的土地开发程度与基准地价设定的土地开发程度不相一致时，应进</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行土地开发程度修正。每一</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“通”的修正幅度建议在</w:t>
      </w:r>
      <w:r w:rsidRPr="00323087">
        <w:rPr>
          <w:rFonts w:ascii="黑体" w:eastAsia="黑体" w:hAnsi="Times New Roman" w:cs="黑体"/>
          <w:color w:val="000000"/>
          <w:sz w:val="27"/>
          <w:szCs w:val="27"/>
          <w:lang w:val="zh-CN"/>
        </w:rPr>
        <w:t>10</w:t>
      </w:r>
      <w:r w:rsidRPr="00323087">
        <w:rPr>
          <w:rFonts w:ascii="黑体" w:eastAsia="黑体" w:hAnsi="Times New Roman" w:cs="黑体" w:hint="eastAsia"/>
          <w:color w:val="000000"/>
          <w:sz w:val="27"/>
          <w:szCs w:val="27"/>
          <w:lang w:val="zh-CN"/>
        </w:rPr>
        <w:t>—</w:t>
      </w:r>
      <w:r w:rsidRPr="00323087">
        <w:rPr>
          <w:rFonts w:ascii="黑体" w:eastAsia="黑体" w:hAnsi="Times New Roman" w:cs="黑体"/>
          <w:color w:val="000000"/>
          <w:sz w:val="27"/>
          <w:szCs w:val="27"/>
          <w:lang w:val="zh-CN"/>
        </w:rPr>
        <w:t>30</w:t>
      </w:r>
      <w:r w:rsidRPr="00323087">
        <w:rPr>
          <w:rFonts w:ascii="黑体" w:eastAsia="黑体" w:hAnsi="Times New Roman" w:cs="黑体" w:hint="eastAsia"/>
          <w:color w:val="000000"/>
          <w:spacing w:val="-40"/>
          <w:sz w:val="27"/>
          <w:szCs w:val="27"/>
          <w:lang w:val="zh-CN"/>
        </w:rPr>
        <w:t>元彡平方</w:t>
      </w:r>
      <w:r w:rsidRPr="00323087">
        <w:rPr>
          <w:rFonts w:ascii="黑体" w:eastAsia="黑体" w:hAnsi="Times New Roman" w:cs="黑体"/>
          <w:color w:val="000000"/>
          <w:spacing w:val="-40"/>
          <w:sz w:val="27"/>
          <w:szCs w:val="27"/>
          <w:lang w:val="zh-CN"/>
        </w:rPr>
        <w:t xml:space="preserve"> </w:t>
      </w:r>
      <w:r w:rsidRPr="00323087">
        <w:rPr>
          <w:rFonts w:ascii="黑体" w:eastAsia="黑体" w:hAnsi="Times New Roman" w:cs="黑体" w:hint="eastAsia"/>
          <w:color w:val="000000"/>
          <w:sz w:val="27"/>
          <w:szCs w:val="27"/>
          <w:lang w:val="zh-CN"/>
        </w:rPr>
        <w:t>米，具体根据区域水平确定。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6</w:t>
      </w:r>
      <w:r w:rsidRPr="00323087">
        <w:rPr>
          <w:rFonts w:ascii="黑体" w:eastAsia="黑体" w:hAnsi="Times New Roman" w:cs="黑体" w:hint="eastAsia"/>
          <w:b/>
          <w:bCs/>
          <w:color w:val="000000"/>
          <w:sz w:val="29"/>
          <w:szCs w:val="29"/>
          <w:lang w:val="zh-CN"/>
        </w:rPr>
        <w:t>商业用地土地价格楼层修正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商业用地土地价格楼层修正主要适用于楼层数明确的存量商业</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分摊土地使用权价格的修正。</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一层商业用地价格以基准地价为依据，确定各级别一层相对基准</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地价的修正系数；其他楼层商业用地价格以一层商业用地价格为依据</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确定各楼层相对一层的修正系数</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27</w:t>
      </w:r>
      <w:r w:rsidRPr="00323087">
        <w:rPr>
          <w:rFonts w:ascii="黑体" w:eastAsia="黑体" w:hAnsi="Times New Roman" w:cs="黑体" w:hint="eastAsia"/>
          <w:b/>
          <w:bCs/>
          <w:color w:val="000000"/>
          <w:sz w:val="29"/>
          <w:szCs w:val="29"/>
          <w:lang w:val="zh-CN"/>
        </w:rPr>
        <w:t>各级别一层相对基准地价的修正系数表</w:t>
      </w:r>
    </w:p>
    <w:tbl>
      <w:tblPr>
        <w:tblW w:w="0" w:type="auto"/>
        <w:tblInd w:w="5" w:type="dxa"/>
        <w:tblLayout w:type="fixed"/>
        <w:tblCellMar>
          <w:left w:w="0" w:type="dxa"/>
          <w:right w:w="0" w:type="dxa"/>
        </w:tblCellMar>
        <w:tblLook w:val="0000"/>
      </w:tblPr>
      <w:tblGrid>
        <w:gridCol w:w="2106"/>
        <w:gridCol w:w="684"/>
        <w:gridCol w:w="684"/>
        <w:gridCol w:w="684"/>
        <w:gridCol w:w="684"/>
        <w:gridCol w:w="688"/>
        <w:gridCol w:w="684"/>
        <w:gridCol w:w="688"/>
        <w:gridCol w:w="684"/>
        <w:gridCol w:w="684"/>
        <w:gridCol w:w="702"/>
      </w:tblGrid>
      <w:tr w:rsidR="00323087" w:rsidRPr="00323087">
        <w:trPr>
          <w:trHeight w:hRule="exact" w:val="515"/>
        </w:trPr>
        <w:tc>
          <w:tcPr>
            <w:tcW w:w="2106"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土地级别</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6</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7</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8</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9</w:t>
            </w:r>
          </w:p>
        </w:tc>
        <w:tc>
          <w:tcPr>
            <w:tcW w:w="702"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r>
      <w:tr w:rsidR="00323087" w:rsidRPr="00323087">
        <w:trPr>
          <w:trHeight w:hRule="exact" w:val="515"/>
        </w:trPr>
        <w:tc>
          <w:tcPr>
            <w:tcW w:w="2106"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层修正系数</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1.88</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1.88</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1.62</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1.62</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1.50</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1.50</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1.39</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1.39</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w:t>
            </w:r>
          </w:p>
        </w:tc>
        <w:tc>
          <w:tcPr>
            <w:tcW w:w="702"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1.25</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28</w:t>
      </w:r>
      <w:r w:rsidRPr="00323087">
        <w:rPr>
          <w:rFonts w:ascii="黑体" w:eastAsia="黑体" w:hAnsi="Times New Roman" w:cs="黑体" w:hint="eastAsia"/>
          <w:b/>
          <w:bCs/>
          <w:color w:val="000000"/>
          <w:sz w:val="29"/>
          <w:szCs w:val="29"/>
          <w:lang w:val="zh-CN"/>
        </w:rPr>
        <w:t>各楼层相对一层的修正系数表</w:t>
      </w:r>
    </w:p>
    <w:tbl>
      <w:tblPr>
        <w:tblW w:w="0" w:type="auto"/>
        <w:tblInd w:w="5" w:type="dxa"/>
        <w:tblLayout w:type="fixed"/>
        <w:tblCellMar>
          <w:left w:w="0" w:type="dxa"/>
          <w:right w:w="0" w:type="dxa"/>
        </w:tblCellMar>
        <w:tblLook w:val="0000"/>
      </w:tblPr>
      <w:tblGrid>
        <w:gridCol w:w="2113"/>
        <w:gridCol w:w="688"/>
        <w:gridCol w:w="688"/>
        <w:gridCol w:w="680"/>
        <w:gridCol w:w="688"/>
        <w:gridCol w:w="684"/>
        <w:gridCol w:w="684"/>
        <w:gridCol w:w="688"/>
        <w:gridCol w:w="684"/>
        <w:gridCol w:w="684"/>
        <w:gridCol w:w="706"/>
      </w:tblGrid>
      <w:tr w:rsidR="00323087" w:rsidRPr="00323087">
        <w:trPr>
          <w:trHeight w:hRule="exact" w:val="522"/>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土地级别</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6</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7</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8</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9</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10</w:t>
            </w:r>
          </w:p>
        </w:tc>
      </w:tr>
      <w:tr w:rsidR="00323087" w:rsidRPr="00323087">
        <w:trPr>
          <w:trHeight w:hRule="exact" w:val="479"/>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2</w:t>
            </w:r>
            <w:r w:rsidRPr="00323087">
              <w:rPr>
                <w:rFonts w:ascii="黑体" w:eastAsia="黑体" w:hAnsi="Times New Roman" w:cs="黑体" w:hint="eastAsia"/>
                <w:b/>
                <w:bCs/>
                <w:color w:val="000000"/>
                <w:lang w:val="zh-CN"/>
              </w:rPr>
              <w:t>层相对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0.75</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0.70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w:t>
            </w:r>
          </w:p>
        </w:tc>
      </w:tr>
      <w:tr w:rsidR="00323087" w:rsidRPr="00323087">
        <w:trPr>
          <w:trHeight w:hRule="exact" w:val="464"/>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3</w:t>
            </w:r>
            <w:r w:rsidRPr="00323087">
              <w:rPr>
                <w:rFonts w:ascii="黑体" w:eastAsia="黑体" w:hAnsi="Times New Roman" w:cs="黑体" w:hint="eastAsia"/>
                <w:b/>
                <w:bCs/>
                <w:color w:val="000000"/>
                <w:lang w:val="zh-CN"/>
              </w:rPr>
              <w:t>层相对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0.60</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r>
      <w:tr w:rsidR="00323087" w:rsidRPr="00323087">
        <w:trPr>
          <w:trHeight w:hRule="exact" w:val="479"/>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4</w:t>
            </w:r>
            <w:r w:rsidRPr="00323087">
              <w:rPr>
                <w:rFonts w:ascii="黑体" w:eastAsia="黑体" w:hAnsi="Times New Roman" w:cs="黑体" w:hint="eastAsia"/>
                <w:b/>
                <w:bCs/>
                <w:color w:val="000000"/>
                <w:lang w:val="zh-CN"/>
              </w:rPr>
              <w:t>层相对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0.50</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0.45</w:t>
            </w:r>
          </w:p>
        </w:tc>
      </w:tr>
      <w:tr w:rsidR="00323087" w:rsidRPr="00323087">
        <w:trPr>
          <w:trHeight w:hRule="exact" w:val="475"/>
        </w:trPr>
        <w:tc>
          <w:tcPr>
            <w:tcW w:w="2113"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5</w:t>
            </w:r>
            <w:r w:rsidRPr="00323087">
              <w:rPr>
                <w:rFonts w:ascii="黑体" w:eastAsia="黑体" w:hAnsi="Times New Roman" w:cs="黑体" w:hint="eastAsia"/>
                <w:b/>
                <w:bCs/>
                <w:color w:val="000000"/>
                <w:lang w:val="zh-CN"/>
              </w:rPr>
              <w:t>层相对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0"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8"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684" w:type="dxa"/>
            <w:tcBorders>
              <w:top w:val="single" w:sz="4" w:space="0" w:color="auto"/>
              <w:left w:val="single" w:sz="4" w:space="0" w:color="auto"/>
              <w:bottom w:val="nil"/>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c>
          <w:tcPr>
            <w:tcW w:w="706" w:type="dxa"/>
            <w:tcBorders>
              <w:top w:val="single" w:sz="4" w:space="0" w:color="auto"/>
              <w:left w:val="single" w:sz="4" w:space="0" w:color="auto"/>
              <w:bottom w:val="nil"/>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0.40</w:t>
            </w:r>
          </w:p>
        </w:tc>
      </w:tr>
      <w:tr w:rsidR="00323087" w:rsidRPr="00323087">
        <w:trPr>
          <w:trHeight w:hRule="exact" w:val="533"/>
        </w:trPr>
        <w:tc>
          <w:tcPr>
            <w:tcW w:w="2113"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22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6</w:t>
            </w:r>
            <w:r w:rsidRPr="00323087">
              <w:rPr>
                <w:rFonts w:ascii="黑体" w:eastAsia="黑体" w:hAnsi="Times New Roman" w:cs="黑体" w:hint="eastAsia"/>
                <w:b/>
                <w:bCs/>
                <w:color w:val="000000"/>
                <w:lang w:val="zh-CN"/>
              </w:rPr>
              <w:t>层及以上相对</w:t>
            </w:r>
            <w:r w:rsidRPr="00323087">
              <w:rPr>
                <w:rFonts w:ascii="黑体" w:eastAsia="黑体" w:hAnsi="Times New Roman" w:cs="黑体"/>
                <w:color w:val="000000"/>
                <w:spacing w:val="-20"/>
                <w:sz w:val="19"/>
                <w:szCs w:val="19"/>
                <w:lang w:val="zh-CN"/>
              </w:rPr>
              <w:t>1</w:t>
            </w:r>
            <w:r w:rsidRPr="00323087">
              <w:rPr>
                <w:rFonts w:ascii="黑体" w:eastAsia="黑体" w:hAnsi="Times New Roman" w:cs="黑体" w:hint="eastAsia"/>
                <w:b/>
                <w:bCs/>
                <w:color w:val="000000"/>
                <w:lang w:val="zh-CN"/>
              </w:rPr>
              <w:t>层</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0"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8"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684" w:type="dxa"/>
            <w:tcBorders>
              <w:top w:val="single" w:sz="4" w:space="0" w:color="auto"/>
              <w:left w:val="single" w:sz="4" w:space="0" w:color="auto"/>
              <w:bottom w:val="single" w:sz="4" w:space="0" w:color="auto"/>
              <w:right w:val="nil"/>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323087" w:rsidRPr="00323087" w:rsidRDefault="00323087" w:rsidP="00323087">
            <w:pPr>
              <w:widowControl w:val="0"/>
              <w:adjustRightInd/>
              <w:snapToGrid/>
              <w:spacing w:after="0" w:line="190" w:lineRule="exact"/>
              <w:rPr>
                <w:rFonts w:ascii="Times New Roman" w:eastAsia="Times New Roman" w:hAnsi="Times New Roman" w:cs="Times New Roman"/>
                <w:sz w:val="24"/>
                <w:szCs w:val="24"/>
              </w:rPr>
            </w:pPr>
            <w:r w:rsidRPr="00323087">
              <w:rPr>
                <w:rFonts w:ascii="黑体" w:eastAsia="黑体" w:hAnsi="Times New Roman" w:cs="黑体"/>
                <w:color w:val="000000"/>
                <w:spacing w:val="-20"/>
                <w:sz w:val="19"/>
                <w:szCs w:val="19"/>
                <w:lang w:val="zh-CN"/>
              </w:rPr>
              <w:t>0.35</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67</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Arial" w:eastAsia="Times New Roman" w:hAnsi="Arial" w:cs="Arial"/>
          <w:b/>
          <w:bCs/>
          <w:color w:val="000000"/>
          <w:sz w:val="27"/>
          <w:szCs w:val="27"/>
          <w:lang w:val="zh-CN"/>
        </w:rPr>
        <w:lastRenderedPageBreak/>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4</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7</w:t>
      </w:r>
      <w:r w:rsidRPr="00323087">
        <w:rPr>
          <w:rFonts w:ascii="黑体" w:eastAsia="黑体" w:hAnsi="Times New Roman" w:cs="黑体" w:hint="eastAsia"/>
          <w:b/>
          <w:bCs/>
          <w:color w:val="000000"/>
          <w:sz w:val="29"/>
          <w:szCs w:val="29"/>
          <w:lang w:val="zh-CN"/>
        </w:rPr>
        <w:t>地下建设用地使用权基本价格</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地下建设用地使用权基本价格，是指在基准日下法定最高年期的</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地下建设用地使用权区域平均价格</w:t>
      </w: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简称基本价格</w:t>
      </w:r>
      <w:r w:rsidRPr="00323087">
        <w:rPr>
          <w:rFonts w:ascii="黑体" w:eastAsia="黑体" w:hAnsi="Times New Roman" w:cs="黑体"/>
          <w:color w:val="000000"/>
          <w:sz w:val="27"/>
          <w:szCs w:val="27"/>
          <w:lang w:val="zh-CN"/>
        </w:rPr>
        <w:t>)</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地下一层基本价格以基准地价为依据，区分不同用途和相应级别，</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参照地上同类用途基准地价的下述比例关系确定（指楼面地价比例关</w:t>
      </w:r>
      <w:r w:rsidRPr="00323087">
        <w:rPr>
          <w:rFonts w:ascii="黑体" w:eastAsia="黑体" w:hAnsi="Times New Roman" w:cs="黑体"/>
          <w:color w:val="000000"/>
          <w:sz w:val="27"/>
          <w:szCs w:val="27"/>
          <w:lang w:val="zh-CN"/>
        </w:rPr>
        <w:t xml:space="preserve"> </w:t>
      </w:r>
      <w:r w:rsidRPr="00323087">
        <w:rPr>
          <w:rFonts w:ascii="黑体" w:eastAsia="黑体" w:hAnsi="Times New Roman" w:cs="黑体" w:hint="eastAsia"/>
          <w:color w:val="000000"/>
          <w:sz w:val="27"/>
          <w:szCs w:val="27"/>
          <w:lang w:val="zh-CN"/>
        </w:rPr>
        <w:t>系</w:t>
      </w:r>
      <w:r w:rsidRPr="00323087">
        <w:rPr>
          <w:rFonts w:ascii="黑体" w:eastAsia="黑体" w:hAnsi="Times New Roman" w:cs="黑体"/>
          <w:color w:val="000000"/>
          <w:sz w:val="27"/>
          <w:szCs w:val="27"/>
          <w:lang w:val="zh-CN"/>
        </w:rPr>
        <w:t>X</w:t>
      </w:r>
      <w:r w:rsidRPr="00323087">
        <w:rPr>
          <w:rFonts w:ascii="黑体" w:eastAsia="黑体" w:hAnsi="Times New Roman" w:cs="黑体" w:hint="eastAsia"/>
          <w:color w:val="000000"/>
          <w:sz w:val="27"/>
          <w:szCs w:val="27"/>
          <w:lang w:val="zh-CN"/>
        </w:rPr>
        <w:t>地下二层按地下一层的</w:t>
      </w:r>
      <w:r w:rsidRPr="00323087">
        <w:rPr>
          <w:rFonts w:ascii="黑体" w:eastAsia="黑体" w:hAnsi="Times New Roman" w:cs="黑体"/>
          <w:color w:val="000000"/>
          <w:sz w:val="27"/>
          <w:szCs w:val="27"/>
          <w:lang w:val="zh-CN"/>
        </w:rPr>
        <w:t>60%</w:t>
      </w:r>
      <w:r w:rsidRPr="00323087">
        <w:rPr>
          <w:rFonts w:ascii="黑体" w:eastAsia="黑体" w:hAnsi="Times New Roman" w:cs="黑体" w:hint="eastAsia"/>
          <w:color w:val="000000"/>
          <w:sz w:val="27"/>
          <w:szCs w:val="27"/>
          <w:lang w:val="zh-CN"/>
        </w:rPr>
        <w:t>确定，地下三层及以下按上一层的</w:t>
      </w:r>
      <w:r w:rsidRPr="00323087">
        <w:rPr>
          <w:rFonts w:ascii="黑体" w:eastAsia="黑体" w:hAnsi="Times New Roman" w:cs="黑体"/>
          <w:color w:val="000000"/>
          <w:sz w:val="27"/>
          <w:szCs w:val="27"/>
          <w:lang w:val="zh-CN"/>
        </w:rPr>
        <w:t xml:space="preserve"> 70%</w:t>
      </w:r>
      <w:r w:rsidRPr="00323087">
        <w:rPr>
          <w:rFonts w:ascii="黑体" w:eastAsia="黑体" w:hAnsi="Times New Roman" w:cs="黑体" w:hint="eastAsia"/>
          <w:color w:val="000000"/>
          <w:spacing w:val="-40"/>
          <w:sz w:val="27"/>
          <w:szCs w:val="27"/>
          <w:lang w:val="zh-CN"/>
        </w:rPr>
        <w:t>确定。</w:t>
      </w: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sz w:val="29"/>
          <w:szCs w:val="29"/>
          <w:lang w:val="zh-CN"/>
        </w:rPr>
        <w:t>表</w:t>
      </w:r>
      <w:r w:rsidRPr="00323087">
        <w:rPr>
          <w:rFonts w:ascii="Arial" w:eastAsia="Times New Roman" w:hAnsi="Arial" w:cs="Arial"/>
          <w:b/>
          <w:bCs/>
          <w:color w:val="000000"/>
          <w:sz w:val="27"/>
          <w:szCs w:val="27"/>
          <w:lang w:val="zh-CN"/>
        </w:rPr>
        <w:t>2</w:t>
      </w:r>
      <w:r w:rsidRPr="00323087">
        <w:rPr>
          <w:rFonts w:ascii="黑体" w:eastAsia="黑体" w:hAnsi="Times New Roman" w:cs="黑体"/>
          <w:color w:val="000000"/>
          <w:sz w:val="37"/>
          <w:szCs w:val="37"/>
          <w:lang w:val="zh-CN"/>
        </w:rPr>
        <w:t>-</w:t>
      </w:r>
      <w:r w:rsidRPr="00323087">
        <w:rPr>
          <w:rFonts w:ascii="Arial" w:eastAsia="Times New Roman" w:hAnsi="Arial" w:cs="Arial"/>
          <w:b/>
          <w:bCs/>
          <w:color w:val="000000"/>
          <w:sz w:val="27"/>
          <w:szCs w:val="27"/>
          <w:lang w:val="zh-CN"/>
        </w:rPr>
        <w:t>29</w:t>
      </w:r>
      <w:r w:rsidRPr="00323087">
        <w:rPr>
          <w:rFonts w:ascii="黑体" w:eastAsia="黑体" w:hAnsi="Times New Roman" w:cs="黑体" w:hint="eastAsia"/>
          <w:b/>
          <w:bCs/>
          <w:color w:val="000000"/>
          <w:sz w:val="29"/>
          <w:szCs w:val="29"/>
          <w:lang w:val="zh-CN"/>
        </w:rPr>
        <w:t>地下一层基本价格与基准地价比例关系</w:t>
      </w:r>
    </w:p>
    <w:tbl>
      <w:tblPr>
        <w:tblW w:w="8858" w:type="dxa"/>
        <w:tblInd w:w="5" w:type="dxa"/>
        <w:tblLayout w:type="fixed"/>
        <w:tblCellMar>
          <w:left w:w="0" w:type="dxa"/>
          <w:right w:w="0" w:type="dxa"/>
        </w:tblCellMar>
        <w:tblLook w:val="0000"/>
      </w:tblPr>
      <w:tblGrid>
        <w:gridCol w:w="2016"/>
        <w:gridCol w:w="680"/>
        <w:gridCol w:w="680"/>
        <w:gridCol w:w="684"/>
        <w:gridCol w:w="684"/>
        <w:gridCol w:w="684"/>
        <w:gridCol w:w="677"/>
        <w:gridCol w:w="684"/>
        <w:gridCol w:w="680"/>
        <w:gridCol w:w="680"/>
        <w:gridCol w:w="709"/>
      </w:tblGrid>
      <w:tr w:rsidR="00C206A0" w:rsidRPr="00323087" w:rsidTr="007762F7">
        <w:trPr>
          <w:trHeight w:hRule="exact" w:val="493"/>
        </w:trPr>
        <w:tc>
          <w:tcPr>
            <w:tcW w:w="201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级别</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3</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4</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w:t>
            </w:r>
          </w:p>
        </w:tc>
        <w:tc>
          <w:tcPr>
            <w:tcW w:w="67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7</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8</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9</w:t>
            </w:r>
          </w:p>
        </w:tc>
        <w:tc>
          <w:tcPr>
            <w:tcW w:w="709"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r>
      <w:tr w:rsidR="00C206A0" w:rsidRPr="00323087" w:rsidTr="002C048D">
        <w:trPr>
          <w:trHeight w:hRule="exact" w:val="486"/>
        </w:trPr>
        <w:tc>
          <w:tcPr>
            <w:tcW w:w="201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商业</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50%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40%</w:t>
            </w:r>
          </w:p>
        </w:tc>
        <w:tc>
          <w:tcPr>
            <w:tcW w:w="67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40%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709"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r>
      <w:tr w:rsidR="00C206A0" w:rsidRPr="00323087" w:rsidTr="002C048D">
        <w:trPr>
          <w:trHeight w:hRule="exact" w:val="493"/>
        </w:trPr>
        <w:tc>
          <w:tcPr>
            <w:tcW w:w="2016"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办公</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20%</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77"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80" w:type="dxa"/>
            <w:tcBorders>
              <w:top w:val="single" w:sz="4" w:space="0" w:color="auto"/>
              <w:left w:val="single" w:sz="4" w:space="0" w:color="auto"/>
              <w:bottom w:val="nil"/>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709" w:type="dxa"/>
            <w:tcBorders>
              <w:top w:val="single" w:sz="4" w:space="0" w:color="auto"/>
              <w:left w:val="single" w:sz="4" w:space="0" w:color="auto"/>
              <w:bottom w:val="nil"/>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r>
      <w:tr w:rsidR="00C206A0" w:rsidRPr="00323087" w:rsidTr="002C048D">
        <w:trPr>
          <w:trHeight w:hRule="exact" w:val="526"/>
        </w:trPr>
        <w:tc>
          <w:tcPr>
            <w:tcW w:w="201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工业</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77"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w:t>
            </w:r>
          </w:p>
        </w:tc>
      </w:tr>
      <w:tr w:rsidR="00C206A0" w:rsidRPr="00323087" w:rsidTr="002C048D">
        <w:trPr>
          <w:trHeight w:hRule="exact" w:val="526"/>
        </w:trPr>
        <w:tc>
          <w:tcPr>
            <w:tcW w:w="2016"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停车场参照商业</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15%</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77"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10%</w:t>
            </w:r>
          </w:p>
        </w:tc>
        <w:tc>
          <w:tcPr>
            <w:tcW w:w="684"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680" w:type="dxa"/>
            <w:tcBorders>
              <w:top w:val="single" w:sz="4" w:space="0" w:color="auto"/>
              <w:left w:val="single" w:sz="4" w:space="0" w:color="auto"/>
              <w:bottom w:val="single" w:sz="4" w:space="0" w:color="auto"/>
              <w:right w:val="nil"/>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06A0" w:rsidRPr="005F5681" w:rsidRDefault="00C206A0" w:rsidP="00040823">
            <w:pPr>
              <w:adjustRightInd/>
              <w:snapToGrid/>
              <w:spacing w:after="0"/>
              <w:jc w:val="center"/>
              <w:rPr>
                <w:rFonts w:ascii="宋体" w:eastAsia="宋体" w:hAnsi="宋体" w:cs="宋体"/>
                <w:color w:val="000000"/>
              </w:rPr>
            </w:pPr>
            <w:r w:rsidRPr="005F5681">
              <w:rPr>
                <w:rFonts w:ascii="宋体" w:eastAsia="宋体" w:hAnsi="宋体" w:cs="宋体" w:hint="eastAsia"/>
                <w:color w:val="000000"/>
              </w:rPr>
              <w:t>6%</w:t>
            </w:r>
          </w:p>
        </w:tc>
      </w:tr>
    </w:tbl>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b/>
          <w:bCs/>
          <w:color w:val="000000"/>
          <w:lang w:val="zh-CN"/>
        </w:rPr>
        <w:t>注：上表的比例基数以不同用途相应级别的基准地价成果表中的楼面地价为准。停车</w:t>
      </w:r>
      <w:r w:rsidRPr="00323087">
        <w:rPr>
          <w:rFonts w:ascii="黑体" w:eastAsia="黑体" w:hAnsi="Times New Roman" w:cs="黑体"/>
          <w:b/>
          <w:bCs/>
          <w:color w:val="000000"/>
          <w:lang w:val="zh-CN"/>
        </w:rPr>
        <w:t xml:space="preserve"> </w:t>
      </w:r>
      <w:r w:rsidRPr="00323087">
        <w:rPr>
          <w:rFonts w:ascii="黑体" w:eastAsia="黑体" w:hAnsi="Times New Roman" w:cs="黑体" w:hint="eastAsia"/>
          <w:b/>
          <w:bCs/>
          <w:color w:val="000000"/>
          <w:lang w:val="zh-CN"/>
        </w:rPr>
        <w:t>库包括各类经营性地下停车库。</w:t>
      </w:r>
    </w:p>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68</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Pr="00323087" w:rsidRDefault="00323087" w:rsidP="00323087">
      <w:pPr>
        <w:widowControl w:val="0"/>
        <w:adjustRightInd/>
        <w:snapToGrid/>
        <w:spacing w:after="0"/>
        <w:rPr>
          <w:rFonts w:ascii="Times New Roman" w:eastAsia="Times New Roman" w:hAnsi="Times New Roman" w:cs="Times New Roman"/>
          <w:sz w:val="24"/>
          <w:szCs w:val="24"/>
        </w:rPr>
      </w:pPr>
      <w:r w:rsidRPr="00323087">
        <w:rPr>
          <w:rFonts w:ascii="黑体" w:eastAsia="黑体" w:hAnsi="Times New Roman" w:cs="黑体" w:hint="eastAsia"/>
          <w:color w:val="000000"/>
          <w:spacing w:val="120"/>
          <w:sz w:val="32"/>
          <w:szCs w:val="32"/>
          <w:lang w:val="zh-CN"/>
        </w:rPr>
        <w:lastRenderedPageBreak/>
        <w:t>第三章附件</w:t>
      </w:r>
    </w:p>
    <w:tbl>
      <w:tblPr>
        <w:tblW w:w="0" w:type="auto"/>
        <w:tblLayout w:type="fixed"/>
        <w:tblCellMar>
          <w:left w:w="0" w:type="dxa"/>
          <w:right w:w="0" w:type="dxa"/>
        </w:tblCellMar>
        <w:tblLook w:val="0000"/>
      </w:tblPr>
      <w:tblGrid>
        <w:gridCol w:w="497"/>
        <w:gridCol w:w="5274"/>
        <w:gridCol w:w="1793"/>
      </w:tblGrid>
      <w:tr w:rsidR="00323087" w:rsidRPr="00323087">
        <w:trPr>
          <w:trHeight w:hRule="exact" w:val="490"/>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1.</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年住宅用途基准地价成果图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全市域〉</w:t>
            </w:r>
          </w:p>
        </w:tc>
      </w:tr>
      <w:tr w:rsidR="00323087" w:rsidRPr="00323087">
        <w:trPr>
          <w:trHeight w:hRule="exact" w:val="623"/>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2</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年住宅用途基准地价成果图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中心城区）</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3</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年商业用途基准地价成果图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全市域〉</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4</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年商业用途基准地价成果图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中心城区）</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5</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年办公用途基准地价成果图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全市域</w:t>
            </w:r>
            <w:r w:rsidRPr="00323087">
              <w:rPr>
                <w:rFonts w:ascii="黑体" w:eastAsia="黑体" w:hAnsi="Times New Roman" w:cs="黑体"/>
                <w:color w:val="000000"/>
                <w:sz w:val="27"/>
                <w:szCs w:val="27"/>
                <w:lang w:val="zh-CN"/>
              </w:rPr>
              <w:t>)</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6</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年办公用途基准地价成果图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中心城区）</w:t>
            </w:r>
          </w:p>
        </w:tc>
      </w:tr>
      <w:tr w:rsidR="00323087" w:rsidRPr="00323087">
        <w:trPr>
          <w:trHeight w:hRule="exact" w:val="626"/>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rPr>
                <w:rFonts w:ascii="Times New Roman" w:eastAsiaTheme="minorEastAsia" w:hAnsi="Times New Roman" w:cs="Times New Roman"/>
                <w:sz w:val="18"/>
                <w:szCs w:val="10"/>
              </w:rPr>
            </w:pPr>
            <w:r w:rsidRPr="00323087">
              <w:rPr>
                <w:rFonts w:ascii="Times New Roman" w:eastAsiaTheme="minorEastAsia" w:hAnsi="Times New Roman" w:cs="Times New Roman" w:hint="eastAsia"/>
                <w:sz w:val="28"/>
                <w:szCs w:val="10"/>
              </w:rPr>
              <w:t>7</w:t>
            </w:r>
          </w:p>
        </w:tc>
        <w:tc>
          <w:tcPr>
            <w:tcW w:w="7067" w:type="dxa"/>
            <w:gridSpan w:val="2"/>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年研发总部用途基准地价成果图（全市域</w:t>
            </w:r>
            <w:r w:rsidRPr="00323087">
              <w:rPr>
                <w:rFonts w:ascii="黑体" w:eastAsia="黑体" w:hAnsi="Times New Roman" w:cs="黑体"/>
                <w:color w:val="000000"/>
                <w:sz w:val="27"/>
                <w:szCs w:val="27"/>
                <w:lang w:val="zh-CN"/>
              </w:rPr>
              <w:t>)</w:t>
            </w:r>
          </w:p>
        </w:tc>
      </w:tr>
      <w:tr w:rsidR="00323087" w:rsidRPr="00323087">
        <w:trPr>
          <w:trHeight w:hRule="exact" w:val="623"/>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8</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年工业用途基准地价成果图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（全市）</w:t>
            </w:r>
          </w:p>
        </w:tc>
      </w:tr>
      <w:tr w:rsidR="00323087" w:rsidRPr="00323087">
        <w:trPr>
          <w:trHeight w:hRule="exact" w:val="490"/>
        </w:trPr>
        <w:tc>
          <w:tcPr>
            <w:tcW w:w="497"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9</w:t>
            </w:r>
          </w:p>
        </w:tc>
        <w:tc>
          <w:tcPr>
            <w:tcW w:w="5274"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hint="eastAsia"/>
                <w:color w:val="000000"/>
                <w:sz w:val="27"/>
                <w:szCs w:val="27"/>
                <w:lang w:val="zh-CN"/>
              </w:rPr>
              <w:t>上海市</w:t>
            </w:r>
            <w:r w:rsidRPr="00323087">
              <w:rPr>
                <w:rFonts w:ascii="黑体" w:eastAsia="黑体" w:hAnsi="Times New Roman" w:cs="黑体"/>
                <w:color w:val="000000"/>
                <w:sz w:val="27"/>
                <w:szCs w:val="27"/>
                <w:lang w:val="zh-CN"/>
              </w:rPr>
              <w:t>2013</w:t>
            </w:r>
            <w:r w:rsidRPr="00323087">
              <w:rPr>
                <w:rFonts w:ascii="黑体" w:eastAsia="黑体" w:hAnsi="Times New Roman" w:cs="黑体" w:hint="eastAsia"/>
                <w:color w:val="000000"/>
                <w:sz w:val="27"/>
                <w:szCs w:val="27"/>
                <w:lang w:val="zh-CN"/>
              </w:rPr>
              <w:t>年工业用途基准地价成果图</w:t>
            </w:r>
          </w:p>
        </w:tc>
        <w:tc>
          <w:tcPr>
            <w:tcW w:w="1793" w:type="dxa"/>
            <w:tcBorders>
              <w:top w:val="nil"/>
              <w:left w:val="nil"/>
              <w:bottom w:val="nil"/>
              <w:right w:val="nil"/>
            </w:tcBorders>
            <w:shd w:val="clear" w:color="auto" w:fill="FFFFFF"/>
          </w:tcPr>
          <w:p w:rsidR="00323087" w:rsidRPr="00323087" w:rsidRDefault="00323087" w:rsidP="00323087">
            <w:pPr>
              <w:widowControl w:val="0"/>
              <w:adjustRightInd/>
              <w:snapToGrid/>
              <w:spacing w:after="0" w:line="270" w:lineRule="exact"/>
              <w:rPr>
                <w:rFonts w:ascii="Times New Roman" w:eastAsia="Times New Roman" w:hAnsi="Times New Roman" w:cs="Times New Roman"/>
                <w:sz w:val="24"/>
                <w:szCs w:val="24"/>
              </w:rPr>
            </w:pPr>
            <w:r w:rsidRPr="00323087">
              <w:rPr>
                <w:rFonts w:ascii="黑体" w:eastAsia="黑体" w:hAnsi="Times New Roman" w:cs="黑体"/>
                <w:color w:val="000000"/>
                <w:sz w:val="27"/>
                <w:szCs w:val="27"/>
                <w:lang w:val="zh-CN"/>
              </w:rPr>
              <w:t>(</w:t>
            </w:r>
            <w:r w:rsidRPr="00323087">
              <w:rPr>
                <w:rFonts w:ascii="黑体" w:eastAsia="黑体" w:hAnsi="Times New Roman" w:cs="黑体" w:hint="eastAsia"/>
                <w:color w:val="000000"/>
                <w:sz w:val="27"/>
                <w:szCs w:val="27"/>
                <w:lang w:val="zh-CN"/>
              </w:rPr>
              <w:t>中心城区）</w:t>
            </w:r>
          </w:p>
        </w:tc>
      </w:tr>
    </w:tbl>
    <w:p w:rsidR="00323087" w:rsidRPr="00323087" w:rsidRDefault="00CF61EF" w:rsidP="00323087">
      <w:pPr>
        <w:widowControl w:val="0"/>
        <w:adjustRightInd/>
        <w:snapToGrid/>
        <w:spacing w:after="0"/>
        <w:rPr>
          <w:rFonts w:ascii="Times New Roman" w:eastAsia="Times New Roman" w:hAnsi="Times New Roman" w:cs="Times New Roman"/>
          <w:sz w:val="24"/>
          <w:szCs w:val="24"/>
        </w:rPr>
      </w:pPr>
      <w:r w:rsidRPr="00323087">
        <w:rPr>
          <w:rFonts w:ascii="Times New Roman" w:eastAsia="Times New Roman" w:hAnsi="Times New Roman" w:cs="Times New Roman"/>
          <w:sz w:val="24"/>
          <w:szCs w:val="24"/>
        </w:rPr>
        <w:fldChar w:fldCharType="begin"/>
      </w:r>
      <w:r w:rsidR="00323087" w:rsidRPr="00323087">
        <w:rPr>
          <w:rFonts w:ascii="Times New Roman" w:eastAsia="Times New Roman" w:hAnsi="Times New Roman" w:cs="Times New Roman"/>
          <w:sz w:val="24"/>
          <w:szCs w:val="24"/>
        </w:rPr>
        <w:instrText xml:space="preserve"> PAGE \* MERGEFORMAT </w:instrText>
      </w:r>
      <w:r w:rsidRPr="00323087">
        <w:rPr>
          <w:rFonts w:ascii="Times New Roman" w:eastAsia="Times New Roman" w:hAnsi="Times New Roman" w:cs="Times New Roman"/>
          <w:sz w:val="24"/>
          <w:szCs w:val="24"/>
        </w:rPr>
        <w:fldChar w:fldCharType="separate"/>
      </w:r>
      <w:r w:rsidR="00323087" w:rsidRPr="00323087">
        <w:rPr>
          <w:rFonts w:ascii="Times New Roman" w:eastAsia="Times New Roman" w:hAnsi="Times New Roman" w:cs="Times New Roman"/>
          <w:b/>
          <w:bCs/>
          <w:color w:val="000000"/>
          <w:sz w:val="21"/>
          <w:szCs w:val="21"/>
          <w:lang w:val="zh-CN"/>
        </w:rPr>
        <w:t>69</w:t>
      </w:r>
      <w:r w:rsidRPr="00323087">
        <w:rPr>
          <w:rFonts w:ascii="Times New Roman" w:eastAsia="Times New Roman" w:hAnsi="Times New Roman" w:cs="Times New Roman"/>
          <w:sz w:val="24"/>
          <w:szCs w:val="24"/>
        </w:rPr>
        <w:fldChar w:fldCharType="end"/>
      </w: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p w:rsidR="00323087" w:rsidRDefault="00323087" w:rsidP="00D31D50">
      <w:pPr>
        <w:spacing w:line="220" w:lineRule="atLeast"/>
      </w:pPr>
    </w:p>
    <w:sectPr w:rsidR="0032308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2A" w:rsidRDefault="0059432A" w:rsidP="00D8560F">
      <w:pPr>
        <w:spacing w:after="0"/>
      </w:pPr>
      <w:r>
        <w:separator/>
      </w:r>
    </w:p>
  </w:endnote>
  <w:endnote w:type="continuationSeparator" w:id="0">
    <w:p w:rsidR="0059432A" w:rsidRDefault="0059432A" w:rsidP="00D856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hakuyoxingshu7000"/>
    <w:charset w:val="86"/>
    <w:family w:val="swiss"/>
    <w:pitch w:val="variable"/>
    <w:sig w:usb0="00000000"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ingLiU">
    <w:altName w:val="細明體"/>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2A" w:rsidRDefault="0059432A" w:rsidP="00D8560F">
      <w:pPr>
        <w:spacing w:after="0"/>
      </w:pPr>
      <w:r>
        <w:separator/>
      </w:r>
    </w:p>
  </w:footnote>
  <w:footnote w:type="continuationSeparator" w:id="0">
    <w:p w:rsidR="0059432A" w:rsidRDefault="0059432A" w:rsidP="00D8560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1">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2">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3">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4">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5">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6">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7">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lvl w:ilvl="8">
      <w:start w:val="4"/>
      <w:numFmt w:val="decimal"/>
      <w:lvlText w:val="%1"/>
      <w:lvlJc w:val="left"/>
      <w:rPr>
        <w:rFonts w:ascii="黑体" w:hAnsi="Times New Roman" w:cs="黑体"/>
        <w:b w:val="0"/>
        <w:bCs w:val="0"/>
        <w:i w:val="0"/>
        <w:iCs w:val="0"/>
        <w:smallCaps w:val="0"/>
        <w:strike w:val="0"/>
        <w:color w:val="000000"/>
        <w:spacing w:val="40"/>
        <w:w w:val="100"/>
        <w:position w:val="0"/>
        <w:sz w:val="27"/>
        <w:szCs w:val="27"/>
        <w:u w:val="none"/>
      </w:rPr>
    </w:lvl>
  </w:abstractNum>
  <w:abstractNum w:abstractNumId="1">
    <w:nsid w:val="1F244F4E"/>
    <w:multiLevelType w:val="hybridMultilevel"/>
    <w:tmpl w:val="B590C9D8"/>
    <w:lvl w:ilvl="0" w:tplc="10EA43B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054B18"/>
    <w:rsid w:val="000C2A19"/>
    <w:rsid w:val="00323087"/>
    <w:rsid w:val="00323B43"/>
    <w:rsid w:val="003D37D8"/>
    <w:rsid w:val="00426133"/>
    <w:rsid w:val="004358AB"/>
    <w:rsid w:val="00460149"/>
    <w:rsid w:val="0058338C"/>
    <w:rsid w:val="005923FA"/>
    <w:rsid w:val="0059432A"/>
    <w:rsid w:val="007A76AA"/>
    <w:rsid w:val="007D3BCB"/>
    <w:rsid w:val="008B7726"/>
    <w:rsid w:val="009B65B2"/>
    <w:rsid w:val="00A36932"/>
    <w:rsid w:val="00C206A0"/>
    <w:rsid w:val="00CF61EF"/>
    <w:rsid w:val="00D31D50"/>
    <w:rsid w:val="00D8560F"/>
    <w:rsid w:val="00DE59FD"/>
    <w:rsid w:val="00EE4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76AA"/>
    <w:pPr>
      <w:spacing w:after="0"/>
    </w:pPr>
    <w:rPr>
      <w:sz w:val="18"/>
      <w:szCs w:val="18"/>
    </w:rPr>
  </w:style>
  <w:style w:type="character" w:customStyle="1" w:styleId="Char">
    <w:name w:val="批注框文本 Char"/>
    <w:basedOn w:val="a0"/>
    <w:link w:val="a3"/>
    <w:uiPriority w:val="99"/>
    <w:semiHidden/>
    <w:rsid w:val="007A76AA"/>
    <w:rPr>
      <w:rFonts w:ascii="Tahoma" w:hAnsi="Tahoma"/>
      <w:sz w:val="18"/>
      <w:szCs w:val="18"/>
    </w:rPr>
  </w:style>
  <w:style w:type="paragraph" w:styleId="a4">
    <w:name w:val="header"/>
    <w:basedOn w:val="a"/>
    <w:link w:val="Char0"/>
    <w:uiPriority w:val="99"/>
    <w:semiHidden/>
    <w:unhideWhenUsed/>
    <w:rsid w:val="00D8560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D8560F"/>
    <w:rPr>
      <w:rFonts w:ascii="Tahoma" w:hAnsi="Tahoma"/>
      <w:sz w:val="18"/>
      <w:szCs w:val="18"/>
    </w:rPr>
  </w:style>
  <w:style w:type="paragraph" w:styleId="a5">
    <w:name w:val="footer"/>
    <w:basedOn w:val="a"/>
    <w:link w:val="Char1"/>
    <w:uiPriority w:val="99"/>
    <w:semiHidden/>
    <w:unhideWhenUsed/>
    <w:rsid w:val="00D8560F"/>
    <w:pPr>
      <w:tabs>
        <w:tab w:val="center" w:pos="4153"/>
        <w:tab w:val="right" w:pos="8306"/>
      </w:tabs>
    </w:pPr>
    <w:rPr>
      <w:sz w:val="18"/>
      <w:szCs w:val="18"/>
    </w:rPr>
  </w:style>
  <w:style w:type="character" w:customStyle="1" w:styleId="Char1">
    <w:name w:val="页脚 Char"/>
    <w:basedOn w:val="a0"/>
    <w:link w:val="a5"/>
    <w:uiPriority w:val="99"/>
    <w:semiHidden/>
    <w:rsid w:val="00D8560F"/>
    <w:rPr>
      <w:rFonts w:ascii="Tahoma" w:hAnsi="Tahoma"/>
      <w:sz w:val="18"/>
      <w:szCs w:val="18"/>
    </w:rPr>
  </w:style>
  <w:style w:type="paragraph" w:styleId="a6">
    <w:name w:val="List Paragraph"/>
    <w:basedOn w:val="a"/>
    <w:uiPriority w:val="34"/>
    <w:qFormat/>
    <w:rsid w:val="00D8560F"/>
    <w:pPr>
      <w:ind w:firstLineChars="200" w:firstLine="420"/>
    </w:pPr>
  </w:style>
</w:styles>
</file>

<file path=word/webSettings.xml><?xml version="1.0" encoding="utf-8"?>
<w:webSettings xmlns:r="http://schemas.openxmlformats.org/officeDocument/2006/relationships" xmlns:w="http://schemas.openxmlformats.org/wordprocessingml/2006/main">
  <w:divs>
    <w:div w:id="161699239">
      <w:bodyDiv w:val="1"/>
      <w:marLeft w:val="0"/>
      <w:marRight w:val="0"/>
      <w:marTop w:val="0"/>
      <w:marBottom w:val="0"/>
      <w:divBdr>
        <w:top w:val="none" w:sz="0" w:space="0" w:color="auto"/>
        <w:left w:val="none" w:sz="0" w:space="0" w:color="auto"/>
        <w:bottom w:val="none" w:sz="0" w:space="0" w:color="auto"/>
        <w:right w:val="none" w:sz="0" w:space="0" w:color="auto"/>
      </w:divBdr>
    </w:div>
    <w:div w:id="762802139">
      <w:bodyDiv w:val="1"/>
      <w:marLeft w:val="0"/>
      <w:marRight w:val="0"/>
      <w:marTop w:val="0"/>
      <w:marBottom w:val="0"/>
      <w:divBdr>
        <w:top w:val="none" w:sz="0" w:space="0" w:color="auto"/>
        <w:left w:val="none" w:sz="0" w:space="0" w:color="auto"/>
        <w:bottom w:val="none" w:sz="0" w:space="0" w:color="auto"/>
        <w:right w:val="none" w:sz="0" w:space="0" w:color="auto"/>
      </w:divBdr>
    </w:div>
    <w:div w:id="1603031093">
      <w:bodyDiv w:val="1"/>
      <w:marLeft w:val="0"/>
      <w:marRight w:val="0"/>
      <w:marTop w:val="0"/>
      <w:marBottom w:val="0"/>
      <w:divBdr>
        <w:top w:val="none" w:sz="0" w:space="0" w:color="auto"/>
        <w:left w:val="none" w:sz="0" w:space="0" w:color="auto"/>
        <w:bottom w:val="none" w:sz="0" w:space="0" w:color="auto"/>
        <w:right w:val="none" w:sz="0" w:space="0" w:color="auto"/>
      </w:divBdr>
    </w:div>
    <w:div w:id="1612276723">
      <w:bodyDiv w:val="1"/>
      <w:marLeft w:val="0"/>
      <w:marRight w:val="0"/>
      <w:marTop w:val="0"/>
      <w:marBottom w:val="0"/>
      <w:divBdr>
        <w:top w:val="none" w:sz="0" w:space="0" w:color="auto"/>
        <w:left w:val="none" w:sz="0" w:space="0" w:color="auto"/>
        <w:bottom w:val="none" w:sz="0" w:space="0" w:color="auto"/>
        <w:right w:val="none" w:sz="0" w:space="0" w:color="auto"/>
      </w:divBdr>
    </w:div>
    <w:div w:id="2058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63</Pages>
  <Words>6808</Words>
  <Characters>38806</Characters>
  <Application>Microsoft Office Word</Application>
  <DocSecurity>0</DocSecurity>
  <Lines>323</Lines>
  <Paragraphs>91</Paragraphs>
  <ScaleCrop>false</ScaleCrop>
  <Company/>
  <LinksUpToDate>false</LinksUpToDate>
  <CharactersWithSpaces>45523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2016-12-15T01:49:00Z</dcterms:modified>
</cp:coreProperties>
</file>